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01EC" w:rsidRPr="00DB09D5" w:rsidRDefault="008F01EC" w:rsidP="008F01EC">
      <w:pPr>
        <w:pStyle w:val="ae"/>
        <w:spacing w:line="0" w:lineRule="atLeast"/>
        <w:ind w:left="4820" w:firstLine="0"/>
        <w:rPr>
          <w:rFonts w:ascii="Arial" w:hAnsi="Arial" w:cs="Arial"/>
          <w:b/>
          <w:sz w:val="32"/>
          <w:szCs w:val="32"/>
        </w:rPr>
      </w:pPr>
      <w:r w:rsidRPr="00DB09D5">
        <w:rPr>
          <w:rFonts w:ascii="Arial" w:hAnsi="Arial" w:cs="Arial"/>
          <w:b/>
          <w:sz w:val="32"/>
          <w:szCs w:val="32"/>
        </w:rPr>
        <w:t>Приложение 5 к решению</w:t>
      </w:r>
    </w:p>
    <w:p w:rsidR="008F01EC" w:rsidRPr="00DB09D5" w:rsidRDefault="008F01EC" w:rsidP="008F01EC">
      <w:pPr>
        <w:pStyle w:val="ae"/>
        <w:spacing w:line="0" w:lineRule="atLeast"/>
        <w:ind w:left="4820" w:firstLine="0"/>
        <w:rPr>
          <w:rFonts w:ascii="Arial" w:hAnsi="Arial" w:cs="Arial"/>
          <w:b/>
          <w:sz w:val="32"/>
          <w:szCs w:val="32"/>
        </w:rPr>
      </w:pPr>
      <w:r w:rsidRPr="00DB09D5">
        <w:rPr>
          <w:rFonts w:ascii="Arial" w:hAnsi="Arial" w:cs="Arial"/>
          <w:b/>
          <w:sz w:val="32"/>
          <w:szCs w:val="32"/>
        </w:rPr>
        <w:t>Думы Кондинского района</w:t>
      </w:r>
    </w:p>
    <w:p w:rsidR="008F01EC" w:rsidRPr="00E4629D" w:rsidRDefault="008F01EC" w:rsidP="008F01EC">
      <w:pPr>
        <w:pStyle w:val="ae"/>
        <w:spacing w:line="0" w:lineRule="atLeast"/>
        <w:ind w:left="4820" w:firstLine="0"/>
        <w:jc w:val="both"/>
        <w:rPr>
          <w:rFonts w:ascii="Arial" w:hAnsi="Arial" w:cs="Arial"/>
          <w:sz w:val="24"/>
        </w:rPr>
      </w:pPr>
      <w:r w:rsidRPr="00DB09D5">
        <w:rPr>
          <w:rFonts w:ascii="Arial" w:hAnsi="Arial" w:cs="Arial"/>
          <w:b/>
          <w:sz w:val="32"/>
          <w:szCs w:val="32"/>
        </w:rPr>
        <w:t>от 29.12.2023 № 1106</w:t>
      </w:r>
    </w:p>
    <w:p w:rsidR="008F01EC" w:rsidRDefault="008F01EC" w:rsidP="008F01EC">
      <w:pPr>
        <w:pStyle w:val="ae"/>
        <w:tabs>
          <w:tab w:val="center" w:pos="709"/>
          <w:tab w:val="center" w:pos="6663"/>
        </w:tabs>
        <w:spacing w:line="0" w:lineRule="atLeast"/>
        <w:ind w:left="6663" w:firstLine="0"/>
        <w:rPr>
          <w:rFonts w:ascii="Arial" w:hAnsi="Arial" w:cs="Arial"/>
          <w:sz w:val="24"/>
        </w:rPr>
      </w:pPr>
    </w:p>
    <w:p w:rsidR="008F01EC" w:rsidRPr="00DB09D5" w:rsidRDefault="008F01EC" w:rsidP="008F01EC">
      <w:pPr>
        <w:jc w:val="center"/>
        <w:rPr>
          <w:rFonts w:cs="Arial"/>
          <w:b/>
          <w:sz w:val="30"/>
          <w:szCs w:val="30"/>
        </w:rPr>
      </w:pPr>
      <w:bookmarkStart w:id="0" w:name="_GoBack"/>
      <w:bookmarkEnd w:id="0"/>
      <w:r w:rsidRPr="00DB09D5">
        <w:rPr>
          <w:rFonts w:cs="Arial"/>
          <w:b/>
          <w:sz w:val="30"/>
          <w:szCs w:val="30"/>
        </w:rPr>
        <w:t xml:space="preserve">Ведомственная структура расходов бюджета </w:t>
      </w:r>
    </w:p>
    <w:p w:rsidR="008F01EC" w:rsidRPr="00DB09D5" w:rsidRDefault="008F01EC" w:rsidP="008F01EC">
      <w:pPr>
        <w:jc w:val="center"/>
        <w:rPr>
          <w:rFonts w:cs="Arial"/>
          <w:b/>
          <w:sz w:val="30"/>
          <w:szCs w:val="30"/>
        </w:rPr>
      </w:pPr>
      <w:r w:rsidRPr="00DB09D5">
        <w:rPr>
          <w:rFonts w:cs="Arial"/>
          <w:b/>
          <w:sz w:val="30"/>
          <w:szCs w:val="30"/>
        </w:rPr>
        <w:t>муниципального образования Кондинский район на 2023 год</w:t>
      </w:r>
    </w:p>
    <w:p w:rsidR="008F01EC" w:rsidRPr="00E4629D" w:rsidRDefault="008F01EC" w:rsidP="008F01EC">
      <w:pPr>
        <w:jc w:val="right"/>
        <w:rPr>
          <w:rFonts w:cs="Arial"/>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2"/>
        <w:gridCol w:w="506"/>
        <w:gridCol w:w="397"/>
        <w:gridCol w:w="438"/>
        <w:gridCol w:w="1142"/>
        <w:gridCol w:w="496"/>
        <w:gridCol w:w="1557"/>
        <w:gridCol w:w="1513"/>
      </w:tblGrid>
      <w:tr w:rsidR="008F01EC" w:rsidRPr="00DB09D5" w:rsidTr="00F22D8C">
        <w:trPr>
          <w:trHeight w:val="68"/>
          <w:jc w:val="center"/>
        </w:trPr>
        <w:tc>
          <w:tcPr>
            <w:tcW w:w="1846" w:type="pct"/>
            <w:tcBorders>
              <w:top w:val="nil"/>
              <w:left w:val="nil"/>
              <w:bottom w:val="single" w:sz="4" w:space="0" w:color="auto"/>
              <w:right w:val="nil"/>
            </w:tcBorders>
            <w:shd w:val="clear" w:color="auto" w:fill="auto"/>
            <w:noWrap/>
            <w:vAlign w:val="bottom"/>
            <w:hideMark/>
          </w:tcPr>
          <w:p w:rsidR="008F01EC" w:rsidRPr="00DB09D5" w:rsidRDefault="008F01EC" w:rsidP="00F22D8C">
            <w:pPr>
              <w:ind w:firstLine="0"/>
              <w:jc w:val="center"/>
              <w:rPr>
                <w:rFonts w:cs="Arial"/>
                <w:sz w:val="16"/>
                <w:szCs w:val="16"/>
              </w:rPr>
            </w:pPr>
          </w:p>
        </w:tc>
        <w:tc>
          <w:tcPr>
            <w:tcW w:w="259" w:type="pct"/>
            <w:tcBorders>
              <w:top w:val="nil"/>
              <w:left w:val="nil"/>
              <w:bottom w:val="single" w:sz="4" w:space="0" w:color="auto"/>
              <w:right w:val="nil"/>
            </w:tcBorders>
            <w:shd w:val="clear" w:color="auto" w:fill="auto"/>
            <w:noWrap/>
            <w:vAlign w:val="bottom"/>
            <w:hideMark/>
          </w:tcPr>
          <w:p w:rsidR="008F01EC" w:rsidRPr="00DB09D5" w:rsidRDefault="008F01EC" w:rsidP="00F22D8C">
            <w:pPr>
              <w:ind w:firstLine="0"/>
              <w:rPr>
                <w:rFonts w:cs="Arial"/>
                <w:sz w:val="16"/>
                <w:szCs w:val="16"/>
              </w:rPr>
            </w:pPr>
          </w:p>
        </w:tc>
        <w:tc>
          <w:tcPr>
            <w:tcW w:w="204" w:type="pct"/>
            <w:tcBorders>
              <w:top w:val="nil"/>
              <w:left w:val="nil"/>
              <w:bottom w:val="single" w:sz="4" w:space="0" w:color="auto"/>
              <w:right w:val="nil"/>
            </w:tcBorders>
            <w:shd w:val="clear" w:color="auto" w:fill="auto"/>
            <w:noWrap/>
            <w:vAlign w:val="bottom"/>
            <w:hideMark/>
          </w:tcPr>
          <w:p w:rsidR="008F01EC" w:rsidRPr="00DB09D5" w:rsidRDefault="008F01EC" w:rsidP="00F22D8C">
            <w:pPr>
              <w:ind w:firstLine="0"/>
              <w:rPr>
                <w:rFonts w:cs="Arial"/>
                <w:sz w:val="16"/>
                <w:szCs w:val="16"/>
              </w:rPr>
            </w:pPr>
          </w:p>
        </w:tc>
        <w:tc>
          <w:tcPr>
            <w:tcW w:w="230" w:type="pct"/>
            <w:tcBorders>
              <w:top w:val="nil"/>
              <w:left w:val="nil"/>
              <w:bottom w:val="single" w:sz="4" w:space="0" w:color="auto"/>
              <w:right w:val="nil"/>
            </w:tcBorders>
            <w:shd w:val="clear" w:color="auto" w:fill="auto"/>
            <w:noWrap/>
            <w:vAlign w:val="bottom"/>
            <w:hideMark/>
          </w:tcPr>
          <w:p w:rsidR="008F01EC" w:rsidRPr="00DB09D5" w:rsidRDefault="008F01EC" w:rsidP="00F22D8C">
            <w:pPr>
              <w:ind w:firstLine="0"/>
              <w:rPr>
                <w:rFonts w:cs="Arial"/>
                <w:sz w:val="16"/>
                <w:szCs w:val="16"/>
              </w:rPr>
            </w:pPr>
          </w:p>
        </w:tc>
        <w:tc>
          <w:tcPr>
            <w:tcW w:w="576" w:type="pct"/>
            <w:tcBorders>
              <w:top w:val="nil"/>
              <w:left w:val="nil"/>
              <w:bottom w:val="single" w:sz="4" w:space="0" w:color="auto"/>
              <w:right w:val="nil"/>
            </w:tcBorders>
            <w:shd w:val="clear" w:color="auto" w:fill="auto"/>
            <w:noWrap/>
            <w:vAlign w:val="bottom"/>
            <w:hideMark/>
          </w:tcPr>
          <w:p w:rsidR="008F01EC" w:rsidRPr="00DB09D5" w:rsidRDefault="008F01EC" w:rsidP="00F22D8C">
            <w:pPr>
              <w:ind w:firstLine="0"/>
              <w:rPr>
                <w:rFonts w:cs="Arial"/>
                <w:sz w:val="16"/>
                <w:szCs w:val="16"/>
              </w:rPr>
            </w:pPr>
          </w:p>
        </w:tc>
        <w:tc>
          <w:tcPr>
            <w:tcW w:w="270" w:type="pct"/>
            <w:tcBorders>
              <w:top w:val="nil"/>
              <w:left w:val="nil"/>
              <w:bottom w:val="single" w:sz="4" w:space="0" w:color="auto"/>
              <w:right w:val="nil"/>
            </w:tcBorders>
            <w:shd w:val="clear" w:color="auto" w:fill="auto"/>
            <w:noWrap/>
            <w:vAlign w:val="bottom"/>
            <w:hideMark/>
          </w:tcPr>
          <w:p w:rsidR="008F01EC" w:rsidRPr="00DB09D5" w:rsidRDefault="008F01EC" w:rsidP="00F22D8C">
            <w:pPr>
              <w:ind w:firstLine="0"/>
              <w:rPr>
                <w:rFonts w:cs="Arial"/>
                <w:sz w:val="16"/>
                <w:szCs w:val="16"/>
              </w:rPr>
            </w:pPr>
          </w:p>
        </w:tc>
        <w:tc>
          <w:tcPr>
            <w:tcW w:w="819" w:type="pct"/>
            <w:tcBorders>
              <w:top w:val="nil"/>
              <w:left w:val="nil"/>
              <w:bottom w:val="single" w:sz="4" w:space="0" w:color="auto"/>
              <w:right w:val="nil"/>
            </w:tcBorders>
            <w:shd w:val="clear" w:color="auto" w:fill="auto"/>
            <w:noWrap/>
            <w:vAlign w:val="bottom"/>
            <w:hideMark/>
          </w:tcPr>
          <w:p w:rsidR="008F01EC" w:rsidRPr="00DB09D5" w:rsidRDefault="008F01EC" w:rsidP="00F22D8C">
            <w:pPr>
              <w:ind w:firstLine="0"/>
              <w:rPr>
                <w:rFonts w:cs="Arial"/>
                <w:sz w:val="16"/>
                <w:szCs w:val="16"/>
              </w:rPr>
            </w:pPr>
          </w:p>
        </w:tc>
        <w:tc>
          <w:tcPr>
            <w:tcW w:w="797" w:type="pct"/>
            <w:tcBorders>
              <w:top w:val="nil"/>
              <w:left w:val="nil"/>
              <w:bottom w:val="single" w:sz="4" w:space="0" w:color="auto"/>
              <w:right w:val="nil"/>
            </w:tcBorders>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(в рублях)</w:t>
            </w:r>
          </w:p>
        </w:tc>
      </w:tr>
      <w:tr w:rsidR="008F01EC" w:rsidRPr="00DB09D5" w:rsidTr="00F22D8C">
        <w:trPr>
          <w:trHeight w:val="276"/>
          <w:jc w:val="center"/>
        </w:trPr>
        <w:tc>
          <w:tcPr>
            <w:tcW w:w="1846" w:type="pct"/>
            <w:vMerge w:val="restart"/>
            <w:tcBorders>
              <w:top w:val="single" w:sz="4" w:space="0" w:color="auto"/>
            </w:tcBorders>
            <w:shd w:val="clear" w:color="auto" w:fill="auto"/>
            <w:noWrap/>
            <w:vAlign w:val="center"/>
            <w:hideMark/>
          </w:tcPr>
          <w:p w:rsidR="008F01EC" w:rsidRPr="00DB09D5" w:rsidRDefault="008F01EC" w:rsidP="00F22D8C">
            <w:pPr>
              <w:ind w:firstLine="0"/>
              <w:jc w:val="center"/>
              <w:rPr>
                <w:rFonts w:cs="Arial"/>
                <w:sz w:val="16"/>
                <w:szCs w:val="16"/>
              </w:rPr>
            </w:pPr>
            <w:r w:rsidRPr="00DB09D5">
              <w:rPr>
                <w:rFonts w:cs="Arial"/>
                <w:sz w:val="16"/>
                <w:szCs w:val="16"/>
              </w:rPr>
              <w:t>Наименование</w:t>
            </w:r>
          </w:p>
        </w:tc>
        <w:tc>
          <w:tcPr>
            <w:tcW w:w="259" w:type="pct"/>
            <w:vMerge w:val="restart"/>
            <w:tcBorders>
              <w:top w:val="single" w:sz="4" w:space="0" w:color="auto"/>
            </w:tcBorders>
            <w:shd w:val="clear" w:color="auto" w:fill="auto"/>
            <w:vAlign w:val="center"/>
            <w:hideMark/>
          </w:tcPr>
          <w:p w:rsidR="008F01EC" w:rsidRPr="00DB09D5" w:rsidRDefault="008F01EC" w:rsidP="00F22D8C">
            <w:pPr>
              <w:ind w:firstLine="0"/>
              <w:jc w:val="center"/>
              <w:rPr>
                <w:rFonts w:cs="Arial"/>
                <w:sz w:val="16"/>
                <w:szCs w:val="16"/>
              </w:rPr>
            </w:pPr>
            <w:r w:rsidRPr="00DB09D5">
              <w:rPr>
                <w:rFonts w:cs="Arial"/>
                <w:sz w:val="16"/>
                <w:szCs w:val="16"/>
              </w:rPr>
              <w:t>Вед</w:t>
            </w:r>
          </w:p>
        </w:tc>
        <w:tc>
          <w:tcPr>
            <w:tcW w:w="204" w:type="pct"/>
            <w:vMerge w:val="restart"/>
            <w:tcBorders>
              <w:top w:val="single" w:sz="4" w:space="0" w:color="auto"/>
            </w:tcBorders>
            <w:shd w:val="clear" w:color="auto" w:fill="auto"/>
            <w:vAlign w:val="center"/>
            <w:hideMark/>
          </w:tcPr>
          <w:p w:rsidR="008F01EC" w:rsidRPr="00DB09D5" w:rsidRDefault="008F01EC" w:rsidP="00F22D8C">
            <w:pPr>
              <w:ind w:firstLine="0"/>
              <w:jc w:val="center"/>
              <w:rPr>
                <w:rFonts w:cs="Arial"/>
                <w:sz w:val="16"/>
                <w:szCs w:val="16"/>
              </w:rPr>
            </w:pPr>
            <w:r w:rsidRPr="00DB09D5">
              <w:rPr>
                <w:rFonts w:cs="Arial"/>
                <w:sz w:val="16"/>
                <w:szCs w:val="16"/>
              </w:rPr>
              <w:t>Рз</w:t>
            </w:r>
          </w:p>
        </w:tc>
        <w:tc>
          <w:tcPr>
            <w:tcW w:w="230" w:type="pct"/>
            <w:vMerge w:val="restart"/>
            <w:tcBorders>
              <w:top w:val="single" w:sz="4" w:space="0" w:color="auto"/>
            </w:tcBorders>
            <w:shd w:val="clear" w:color="auto" w:fill="auto"/>
            <w:vAlign w:val="center"/>
            <w:hideMark/>
          </w:tcPr>
          <w:p w:rsidR="008F01EC" w:rsidRPr="00DB09D5" w:rsidRDefault="008F01EC" w:rsidP="00F22D8C">
            <w:pPr>
              <w:ind w:firstLine="0"/>
              <w:jc w:val="center"/>
              <w:rPr>
                <w:rFonts w:cs="Arial"/>
                <w:sz w:val="16"/>
                <w:szCs w:val="16"/>
              </w:rPr>
            </w:pPr>
            <w:r w:rsidRPr="00DB09D5">
              <w:rPr>
                <w:rFonts w:cs="Arial"/>
                <w:sz w:val="16"/>
                <w:szCs w:val="16"/>
              </w:rPr>
              <w:t>ПР</w:t>
            </w:r>
          </w:p>
        </w:tc>
        <w:tc>
          <w:tcPr>
            <w:tcW w:w="576" w:type="pct"/>
            <w:vMerge w:val="restart"/>
            <w:tcBorders>
              <w:top w:val="single" w:sz="4" w:space="0" w:color="auto"/>
            </w:tcBorders>
            <w:shd w:val="clear" w:color="auto" w:fill="auto"/>
            <w:vAlign w:val="center"/>
            <w:hideMark/>
          </w:tcPr>
          <w:p w:rsidR="008F01EC" w:rsidRPr="00DB09D5" w:rsidRDefault="008F01EC" w:rsidP="00F22D8C">
            <w:pPr>
              <w:ind w:firstLine="0"/>
              <w:jc w:val="center"/>
              <w:rPr>
                <w:rFonts w:cs="Arial"/>
                <w:sz w:val="16"/>
                <w:szCs w:val="16"/>
              </w:rPr>
            </w:pPr>
            <w:r w:rsidRPr="00DB09D5">
              <w:rPr>
                <w:rFonts w:cs="Arial"/>
                <w:sz w:val="16"/>
                <w:szCs w:val="16"/>
              </w:rPr>
              <w:t>ЦСР</w:t>
            </w:r>
          </w:p>
        </w:tc>
        <w:tc>
          <w:tcPr>
            <w:tcW w:w="270" w:type="pct"/>
            <w:vMerge w:val="restart"/>
            <w:tcBorders>
              <w:top w:val="single" w:sz="4" w:space="0" w:color="auto"/>
            </w:tcBorders>
            <w:shd w:val="clear" w:color="auto" w:fill="auto"/>
            <w:vAlign w:val="center"/>
            <w:hideMark/>
          </w:tcPr>
          <w:p w:rsidR="008F01EC" w:rsidRPr="00DB09D5" w:rsidRDefault="008F01EC" w:rsidP="00F22D8C">
            <w:pPr>
              <w:ind w:firstLine="0"/>
              <w:jc w:val="center"/>
              <w:rPr>
                <w:rFonts w:cs="Arial"/>
                <w:sz w:val="16"/>
                <w:szCs w:val="16"/>
              </w:rPr>
            </w:pPr>
            <w:r w:rsidRPr="00DB09D5">
              <w:rPr>
                <w:rFonts w:cs="Arial"/>
                <w:sz w:val="16"/>
                <w:szCs w:val="16"/>
              </w:rPr>
              <w:t>ВР</w:t>
            </w:r>
          </w:p>
        </w:tc>
        <w:tc>
          <w:tcPr>
            <w:tcW w:w="819" w:type="pct"/>
            <w:vMerge w:val="restart"/>
            <w:tcBorders>
              <w:top w:val="single" w:sz="4" w:space="0" w:color="auto"/>
            </w:tcBorders>
            <w:shd w:val="clear" w:color="auto" w:fill="auto"/>
            <w:vAlign w:val="center"/>
            <w:hideMark/>
          </w:tcPr>
          <w:p w:rsidR="008F01EC" w:rsidRPr="00DB09D5" w:rsidRDefault="008F01EC" w:rsidP="00F22D8C">
            <w:pPr>
              <w:ind w:firstLine="0"/>
              <w:jc w:val="center"/>
              <w:rPr>
                <w:rFonts w:cs="Arial"/>
                <w:sz w:val="16"/>
                <w:szCs w:val="16"/>
              </w:rPr>
            </w:pPr>
            <w:r w:rsidRPr="00DB09D5">
              <w:rPr>
                <w:rFonts w:cs="Arial"/>
                <w:sz w:val="16"/>
                <w:szCs w:val="16"/>
              </w:rPr>
              <w:t>Сумма на год</w:t>
            </w:r>
          </w:p>
        </w:tc>
        <w:tc>
          <w:tcPr>
            <w:tcW w:w="797" w:type="pct"/>
            <w:vMerge w:val="restart"/>
            <w:tcBorders>
              <w:top w:val="single" w:sz="4" w:space="0" w:color="auto"/>
            </w:tcBorders>
            <w:shd w:val="clear" w:color="auto" w:fill="auto"/>
            <w:vAlign w:val="center"/>
            <w:hideMark/>
          </w:tcPr>
          <w:p w:rsidR="008F01EC" w:rsidRPr="00DB09D5" w:rsidRDefault="008F01EC" w:rsidP="00F22D8C">
            <w:pPr>
              <w:ind w:firstLine="0"/>
              <w:jc w:val="center"/>
              <w:rPr>
                <w:rFonts w:cs="Arial"/>
                <w:sz w:val="16"/>
                <w:szCs w:val="16"/>
              </w:rPr>
            </w:pPr>
            <w:r w:rsidRPr="00DB09D5">
              <w:rPr>
                <w:rFonts w:cs="Arial"/>
                <w:sz w:val="16"/>
                <w:szCs w:val="16"/>
              </w:rPr>
              <w:t>в том числе за счет субвенций</w:t>
            </w:r>
          </w:p>
        </w:tc>
      </w:tr>
      <w:tr w:rsidR="008F01EC" w:rsidRPr="00DB09D5" w:rsidTr="00F22D8C">
        <w:trPr>
          <w:trHeight w:val="276"/>
          <w:jc w:val="center"/>
        </w:trPr>
        <w:tc>
          <w:tcPr>
            <w:tcW w:w="1846" w:type="pct"/>
            <w:vMerge/>
            <w:vAlign w:val="center"/>
            <w:hideMark/>
          </w:tcPr>
          <w:p w:rsidR="008F01EC" w:rsidRPr="00DB09D5" w:rsidRDefault="008F01EC" w:rsidP="00F22D8C">
            <w:pPr>
              <w:ind w:firstLine="0"/>
              <w:rPr>
                <w:rFonts w:cs="Arial"/>
                <w:sz w:val="16"/>
                <w:szCs w:val="16"/>
              </w:rPr>
            </w:pPr>
          </w:p>
        </w:tc>
        <w:tc>
          <w:tcPr>
            <w:tcW w:w="259" w:type="pct"/>
            <w:vMerge/>
            <w:vAlign w:val="center"/>
            <w:hideMark/>
          </w:tcPr>
          <w:p w:rsidR="008F01EC" w:rsidRPr="00DB09D5" w:rsidRDefault="008F01EC" w:rsidP="00F22D8C">
            <w:pPr>
              <w:ind w:firstLine="0"/>
              <w:rPr>
                <w:rFonts w:cs="Arial"/>
                <w:sz w:val="16"/>
                <w:szCs w:val="16"/>
              </w:rPr>
            </w:pPr>
          </w:p>
        </w:tc>
        <w:tc>
          <w:tcPr>
            <w:tcW w:w="204" w:type="pct"/>
            <w:vMerge/>
            <w:vAlign w:val="center"/>
            <w:hideMark/>
          </w:tcPr>
          <w:p w:rsidR="008F01EC" w:rsidRPr="00DB09D5" w:rsidRDefault="008F01EC" w:rsidP="00F22D8C">
            <w:pPr>
              <w:ind w:firstLine="0"/>
              <w:rPr>
                <w:rFonts w:cs="Arial"/>
                <w:sz w:val="16"/>
                <w:szCs w:val="16"/>
              </w:rPr>
            </w:pPr>
          </w:p>
        </w:tc>
        <w:tc>
          <w:tcPr>
            <w:tcW w:w="230" w:type="pct"/>
            <w:vMerge/>
            <w:vAlign w:val="center"/>
            <w:hideMark/>
          </w:tcPr>
          <w:p w:rsidR="008F01EC" w:rsidRPr="00DB09D5" w:rsidRDefault="008F01EC" w:rsidP="00F22D8C">
            <w:pPr>
              <w:ind w:firstLine="0"/>
              <w:rPr>
                <w:rFonts w:cs="Arial"/>
                <w:sz w:val="16"/>
                <w:szCs w:val="16"/>
              </w:rPr>
            </w:pPr>
          </w:p>
        </w:tc>
        <w:tc>
          <w:tcPr>
            <w:tcW w:w="576" w:type="pct"/>
            <w:vMerge/>
            <w:vAlign w:val="center"/>
            <w:hideMark/>
          </w:tcPr>
          <w:p w:rsidR="008F01EC" w:rsidRPr="00DB09D5" w:rsidRDefault="008F01EC" w:rsidP="00F22D8C">
            <w:pPr>
              <w:ind w:firstLine="0"/>
              <w:rPr>
                <w:rFonts w:cs="Arial"/>
                <w:sz w:val="16"/>
                <w:szCs w:val="16"/>
              </w:rPr>
            </w:pPr>
          </w:p>
        </w:tc>
        <w:tc>
          <w:tcPr>
            <w:tcW w:w="270" w:type="pct"/>
            <w:vMerge/>
            <w:vAlign w:val="center"/>
            <w:hideMark/>
          </w:tcPr>
          <w:p w:rsidR="008F01EC" w:rsidRPr="00DB09D5" w:rsidRDefault="008F01EC" w:rsidP="00F22D8C">
            <w:pPr>
              <w:ind w:firstLine="0"/>
              <w:rPr>
                <w:rFonts w:cs="Arial"/>
                <w:sz w:val="16"/>
                <w:szCs w:val="16"/>
              </w:rPr>
            </w:pPr>
          </w:p>
        </w:tc>
        <w:tc>
          <w:tcPr>
            <w:tcW w:w="819" w:type="pct"/>
            <w:vMerge/>
            <w:vAlign w:val="center"/>
            <w:hideMark/>
          </w:tcPr>
          <w:p w:rsidR="008F01EC" w:rsidRPr="00DB09D5" w:rsidRDefault="008F01EC" w:rsidP="00F22D8C">
            <w:pPr>
              <w:ind w:firstLine="0"/>
              <w:rPr>
                <w:rFonts w:cs="Arial"/>
                <w:sz w:val="16"/>
                <w:szCs w:val="16"/>
              </w:rPr>
            </w:pPr>
          </w:p>
        </w:tc>
        <w:tc>
          <w:tcPr>
            <w:tcW w:w="797" w:type="pct"/>
            <w:vMerge/>
            <w:vAlign w:val="center"/>
            <w:hideMark/>
          </w:tcPr>
          <w:p w:rsidR="008F01EC" w:rsidRPr="00DB09D5" w:rsidRDefault="008F01EC" w:rsidP="00F22D8C">
            <w:pPr>
              <w:ind w:firstLine="0"/>
              <w:rPr>
                <w:rFonts w:cs="Arial"/>
                <w:sz w:val="16"/>
                <w:szCs w:val="16"/>
              </w:rPr>
            </w:pPr>
          </w:p>
        </w:tc>
      </w:tr>
      <w:tr w:rsidR="008F01EC" w:rsidRPr="00DB09D5" w:rsidTr="00F22D8C">
        <w:trPr>
          <w:trHeight w:val="276"/>
          <w:jc w:val="center"/>
        </w:trPr>
        <w:tc>
          <w:tcPr>
            <w:tcW w:w="1846" w:type="pct"/>
            <w:vMerge/>
            <w:vAlign w:val="center"/>
            <w:hideMark/>
          </w:tcPr>
          <w:p w:rsidR="008F01EC" w:rsidRPr="00DB09D5" w:rsidRDefault="008F01EC" w:rsidP="00F22D8C">
            <w:pPr>
              <w:ind w:firstLine="0"/>
              <w:rPr>
                <w:rFonts w:cs="Arial"/>
                <w:sz w:val="16"/>
                <w:szCs w:val="16"/>
              </w:rPr>
            </w:pPr>
          </w:p>
        </w:tc>
        <w:tc>
          <w:tcPr>
            <w:tcW w:w="259" w:type="pct"/>
            <w:vMerge/>
            <w:vAlign w:val="center"/>
            <w:hideMark/>
          </w:tcPr>
          <w:p w:rsidR="008F01EC" w:rsidRPr="00DB09D5" w:rsidRDefault="008F01EC" w:rsidP="00F22D8C">
            <w:pPr>
              <w:ind w:firstLine="0"/>
              <w:rPr>
                <w:rFonts w:cs="Arial"/>
                <w:sz w:val="16"/>
                <w:szCs w:val="16"/>
              </w:rPr>
            </w:pPr>
          </w:p>
        </w:tc>
        <w:tc>
          <w:tcPr>
            <w:tcW w:w="204" w:type="pct"/>
            <w:vMerge/>
            <w:vAlign w:val="center"/>
            <w:hideMark/>
          </w:tcPr>
          <w:p w:rsidR="008F01EC" w:rsidRPr="00DB09D5" w:rsidRDefault="008F01EC" w:rsidP="00F22D8C">
            <w:pPr>
              <w:ind w:firstLine="0"/>
              <w:rPr>
                <w:rFonts w:cs="Arial"/>
                <w:sz w:val="16"/>
                <w:szCs w:val="16"/>
              </w:rPr>
            </w:pPr>
          </w:p>
        </w:tc>
        <w:tc>
          <w:tcPr>
            <w:tcW w:w="230" w:type="pct"/>
            <w:vMerge/>
            <w:vAlign w:val="center"/>
            <w:hideMark/>
          </w:tcPr>
          <w:p w:rsidR="008F01EC" w:rsidRPr="00DB09D5" w:rsidRDefault="008F01EC" w:rsidP="00F22D8C">
            <w:pPr>
              <w:ind w:firstLine="0"/>
              <w:rPr>
                <w:rFonts w:cs="Arial"/>
                <w:sz w:val="16"/>
                <w:szCs w:val="16"/>
              </w:rPr>
            </w:pPr>
          </w:p>
        </w:tc>
        <w:tc>
          <w:tcPr>
            <w:tcW w:w="576" w:type="pct"/>
            <w:vMerge/>
            <w:vAlign w:val="center"/>
            <w:hideMark/>
          </w:tcPr>
          <w:p w:rsidR="008F01EC" w:rsidRPr="00DB09D5" w:rsidRDefault="008F01EC" w:rsidP="00F22D8C">
            <w:pPr>
              <w:ind w:firstLine="0"/>
              <w:rPr>
                <w:rFonts w:cs="Arial"/>
                <w:sz w:val="16"/>
                <w:szCs w:val="16"/>
              </w:rPr>
            </w:pPr>
          </w:p>
        </w:tc>
        <w:tc>
          <w:tcPr>
            <w:tcW w:w="270" w:type="pct"/>
            <w:vMerge/>
            <w:vAlign w:val="center"/>
            <w:hideMark/>
          </w:tcPr>
          <w:p w:rsidR="008F01EC" w:rsidRPr="00DB09D5" w:rsidRDefault="008F01EC" w:rsidP="00F22D8C">
            <w:pPr>
              <w:ind w:firstLine="0"/>
              <w:rPr>
                <w:rFonts w:cs="Arial"/>
                <w:sz w:val="16"/>
                <w:szCs w:val="16"/>
              </w:rPr>
            </w:pPr>
          </w:p>
        </w:tc>
        <w:tc>
          <w:tcPr>
            <w:tcW w:w="819" w:type="pct"/>
            <w:vMerge/>
            <w:vAlign w:val="center"/>
            <w:hideMark/>
          </w:tcPr>
          <w:p w:rsidR="008F01EC" w:rsidRPr="00DB09D5" w:rsidRDefault="008F01EC" w:rsidP="00F22D8C">
            <w:pPr>
              <w:ind w:firstLine="0"/>
              <w:rPr>
                <w:rFonts w:cs="Arial"/>
                <w:sz w:val="16"/>
                <w:szCs w:val="16"/>
              </w:rPr>
            </w:pPr>
          </w:p>
        </w:tc>
        <w:tc>
          <w:tcPr>
            <w:tcW w:w="797" w:type="pct"/>
            <w:vMerge/>
            <w:vAlign w:val="center"/>
            <w:hideMark/>
          </w:tcPr>
          <w:p w:rsidR="008F01EC" w:rsidRPr="00DB09D5" w:rsidRDefault="008F01EC" w:rsidP="00F22D8C">
            <w:pPr>
              <w:ind w:firstLine="0"/>
              <w:rPr>
                <w:rFonts w:cs="Arial"/>
                <w:sz w:val="16"/>
                <w:szCs w:val="16"/>
              </w:rPr>
            </w:pPr>
          </w:p>
        </w:tc>
      </w:tr>
      <w:tr w:rsidR="008F01EC" w:rsidRPr="00DB09D5" w:rsidTr="00F22D8C">
        <w:trPr>
          <w:trHeight w:val="68"/>
          <w:jc w:val="center"/>
        </w:trPr>
        <w:tc>
          <w:tcPr>
            <w:tcW w:w="1846" w:type="pct"/>
            <w:shd w:val="clear" w:color="auto" w:fill="auto"/>
            <w:noWrap/>
            <w:vAlign w:val="bottom"/>
            <w:hideMark/>
          </w:tcPr>
          <w:p w:rsidR="008F01EC" w:rsidRPr="00DB09D5" w:rsidRDefault="008F01EC" w:rsidP="00F22D8C">
            <w:pPr>
              <w:ind w:firstLine="0"/>
              <w:jc w:val="center"/>
              <w:rPr>
                <w:rFonts w:cs="Arial"/>
                <w:sz w:val="16"/>
                <w:szCs w:val="16"/>
              </w:rPr>
            </w:pPr>
            <w:r w:rsidRPr="00DB09D5">
              <w:rPr>
                <w:rFonts w:cs="Arial"/>
                <w:sz w:val="16"/>
                <w:szCs w:val="16"/>
              </w:rPr>
              <w:t>1</w:t>
            </w:r>
          </w:p>
        </w:tc>
        <w:tc>
          <w:tcPr>
            <w:tcW w:w="259" w:type="pct"/>
            <w:shd w:val="clear" w:color="auto" w:fill="auto"/>
            <w:noWrap/>
            <w:vAlign w:val="bottom"/>
            <w:hideMark/>
          </w:tcPr>
          <w:p w:rsidR="008F01EC" w:rsidRPr="00DB09D5" w:rsidRDefault="008F01EC" w:rsidP="00F22D8C">
            <w:pPr>
              <w:ind w:firstLine="0"/>
              <w:jc w:val="center"/>
              <w:rPr>
                <w:rFonts w:cs="Arial"/>
                <w:sz w:val="16"/>
                <w:szCs w:val="16"/>
              </w:rPr>
            </w:pPr>
            <w:r w:rsidRPr="00DB09D5">
              <w:rPr>
                <w:rFonts w:cs="Arial"/>
                <w:sz w:val="16"/>
                <w:szCs w:val="16"/>
              </w:rPr>
              <w:t>2</w:t>
            </w:r>
          </w:p>
        </w:tc>
        <w:tc>
          <w:tcPr>
            <w:tcW w:w="204" w:type="pct"/>
            <w:shd w:val="clear" w:color="auto" w:fill="auto"/>
            <w:noWrap/>
            <w:vAlign w:val="bottom"/>
            <w:hideMark/>
          </w:tcPr>
          <w:p w:rsidR="008F01EC" w:rsidRPr="00DB09D5" w:rsidRDefault="008F01EC" w:rsidP="00F22D8C">
            <w:pPr>
              <w:ind w:firstLine="0"/>
              <w:jc w:val="center"/>
              <w:rPr>
                <w:rFonts w:cs="Arial"/>
                <w:sz w:val="16"/>
                <w:szCs w:val="16"/>
              </w:rPr>
            </w:pPr>
            <w:r w:rsidRPr="00DB09D5">
              <w:rPr>
                <w:rFonts w:cs="Arial"/>
                <w:sz w:val="16"/>
                <w:szCs w:val="16"/>
              </w:rPr>
              <w:t>3</w:t>
            </w:r>
          </w:p>
        </w:tc>
        <w:tc>
          <w:tcPr>
            <w:tcW w:w="230" w:type="pct"/>
            <w:shd w:val="clear" w:color="auto" w:fill="auto"/>
            <w:noWrap/>
            <w:vAlign w:val="bottom"/>
            <w:hideMark/>
          </w:tcPr>
          <w:p w:rsidR="008F01EC" w:rsidRPr="00DB09D5" w:rsidRDefault="008F01EC" w:rsidP="00F22D8C">
            <w:pPr>
              <w:ind w:firstLine="0"/>
              <w:jc w:val="center"/>
              <w:rPr>
                <w:rFonts w:cs="Arial"/>
                <w:sz w:val="16"/>
                <w:szCs w:val="16"/>
              </w:rPr>
            </w:pPr>
            <w:r w:rsidRPr="00DB09D5">
              <w:rPr>
                <w:rFonts w:cs="Arial"/>
                <w:sz w:val="16"/>
                <w:szCs w:val="16"/>
              </w:rPr>
              <w:t>4</w:t>
            </w:r>
          </w:p>
        </w:tc>
        <w:tc>
          <w:tcPr>
            <w:tcW w:w="576" w:type="pct"/>
            <w:shd w:val="clear" w:color="auto" w:fill="auto"/>
            <w:noWrap/>
            <w:vAlign w:val="bottom"/>
            <w:hideMark/>
          </w:tcPr>
          <w:p w:rsidR="008F01EC" w:rsidRPr="00DB09D5" w:rsidRDefault="008F01EC" w:rsidP="00F22D8C">
            <w:pPr>
              <w:ind w:firstLine="0"/>
              <w:jc w:val="center"/>
              <w:rPr>
                <w:rFonts w:cs="Arial"/>
                <w:sz w:val="16"/>
                <w:szCs w:val="16"/>
              </w:rPr>
            </w:pPr>
            <w:r w:rsidRPr="00DB09D5">
              <w:rPr>
                <w:rFonts w:cs="Arial"/>
                <w:sz w:val="16"/>
                <w:szCs w:val="16"/>
              </w:rPr>
              <w:t>5</w:t>
            </w:r>
          </w:p>
        </w:tc>
        <w:tc>
          <w:tcPr>
            <w:tcW w:w="270" w:type="pct"/>
            <w:shd w:val="clear" w:color="auto" w:fill="auto"/>
            <w:noWrap/>
            <w:vAlign w:val="bottom"/>
            <w:hideMark/>
          </w:tcPr>
          <w:p w:rsidR="008F01EC" w:rsidRPr="00DB09D5" w:rsidRDefault="008F01EC" w:rsidP="00F22D8C">
            <w:pPr>
              <w:ind w:firstLine="0"/>
              <w:jc w:val="center"/>
              <w:rPr>
                <w:rFonts w:cs="Arial"/>
                <w:sz w:val="16"/>
                <w:szCs w:val="16"/>
              </w:rPr>
            </w:pPr>
            <w:r w:rsidRPr="00DB09D5">
              <w:rPr>
                <w:rFonts w:cs="Arial"/>
                <w:sz w:val="16"/>
                <w:szCs w:val="16"/>
              </w:rPr>
              <w:t>6</w:t>
            </w:r>
          </w:p>
        </w:tc>
        <w:tc>
          <w:tcPr>
            <w:tcW w:w="819" w:type="pct"/>
            <w:shd w:val="clear" w:color="auto" w:fill="auto"/>
            <w:noWrap/>
            <w:vAlign w:val="bottom"/>
            <w:hideMark/>
          </w:tcPr>
          <w:p w:rsidR="008F01EC" w:rsidRPr="00DB09D5" w:rsidRDefault="008F01EC" w:rsidP="00F22D8C">
            <w:pPr>
              <w:ind w:firstLine="0"/>
              <w:jc w:val="center"/>
              <w:rPr>
                <w:rFonts w:cs="Arial"/>
                <w:sz w:val="16"/>
                <w:szCs w:val="16"/>
              </w:rPr>
            </w:pPr>
            <w:r w:rsidRPr="00DB09D5">
              <w:rPr>
                <w:rFonts w:cs="Arial"/>
                <w:sz w:val="16"/>
                <w:szCs w:val="16"/>
              </w:rPr>
              <w:t>7</w:t>
            </w:r>
          </w:p>
        </w:tc>
        <w:tc>
          <w:tcPr>
            <w:tcW w:w="797" w:type="pct"/>
            <w:shd w:val="clear" w:color="auto" w:fill="auto"/>
            <w:noWrap/>
            <w:vAlign w:val="bottom"/>
            <w:hideMark/>
          </w:tcPr>
          <w:p w:rsidR="008F01EC" w:rsidRPr="00DB09D5" w:rsidRDefault="008F01EC" w:rsidP="00F22D8C">
            <w:pPr>
              <w:ind w:firstLine="0"/>
              <w:jc w:val="center"/>
              <w:rPr>
                <w:rFonts w:cs="Arial"/>
                <w:sz w:val="16"/>
                <w:szCs w:val="16"/>
              </w:rPr>
            </w:pPr>
            <w:r w:rsidRPr="00DB09D5">
              <w:rPr>
                <w:rFonts w:cs="Arial"/>
                <w:sz w:val="16"/>
                <w:szCs w:val="16"/>
              </w:rPr>
              <w:t>8</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Дума Кондинского района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011</w:t>
            </w:r>
          </w:p>
        </w:tc>
        <w:tc>
          <w:tcPr>
            <w:tcW w:w="204"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7 458 860,17</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ОБЩЕГОСУДАРСТВЕННЫЕ ВОПРОСЫ</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7 458 860,17</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7 352 243,90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муниципальной службы»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7 352 243,90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7 352 243,90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обеспечение функций органов местного самоуправления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0100402040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158 603,80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0100402040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158 603,80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0100402040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158 603,80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Иные выплаты персоналу государственных (муниципальных) органов, за исключением фонда оплаты труда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0100402040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106 141,80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Иные выплаты государственных (муниципальных) органов привлекаемым лицам</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0100402040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123</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52 462,00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Председатель представительного органа муниципального образования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0100402110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4 829 815,60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0100402110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4 829 815,60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0100402110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4 829 815,60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0100402110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3 941 184,85</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0100402110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129</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888 630,75</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Депутаты представительного органа </w:t>
            </w:r>
            <w:r w:rsidRPr="00DB09D5">
              <w:rPr>
                <w:rFonts w:cs="Arial"/>
                <w:sz w:val="16"/>
                <w:szCs w:val="16"/>
              </w:rPr>
              <w:lastRenderedPageBreak/>
              <w:t>муниципального образования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lastRenderedPageBreak/>
              <w:t>011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0100402120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2 363 824,50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0100402120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2 363 824,50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0100402120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2 363 824,50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0100402120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1 808 318,85</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0100402120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129</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555 505,65</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106 616,27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муниципальной службы»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106 616,27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106 616,27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обеспечение функций органов местного самоуправления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0100402040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61 017,58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0100402040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61 017,58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0100402040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61 017,58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0100402040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46 864,51</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0100402040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129</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14 153,07</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Руководитель контрольно-счетной палаты муниципального образования и его заместители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0100402250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45 598,69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0100402250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45 598,69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0100402250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45 598,69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0100402250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35 022,04</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0100402250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129</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10 576,65</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Контрольно-счетная палата Кондинского района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035</w:t>
            </w:r>
          </w:p>
        </w:tc>
        <w:tc>
          <w:tcPr>
            <w:tcW w:w="204"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11 371 849,71</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ОБЩЕГОСУДАРСТВЕННЫЕ ВОПРОСЫ</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035</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11 371 849,71</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035</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11 371 849,71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муниципальной службы»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035</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11 371 849,71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035</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11 371 849,71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обеспечение функций органов местного самоуправления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035</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0100402040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6 611 935,74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035</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0100402040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6 611 935,74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035</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0100402040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6 611 935,74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035</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0100402040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4 811 485,91</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Иные выплаты персоналу государственных (муниципальных) органов, за исключением фонда оплаты труда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035</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0100402040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347 328,00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035</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0100402040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129</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1 453 121,83</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Руководитель контрольно-счетной палаты муниципального образования и его заместители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035</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0100402250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4 759 913,97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035</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0100402250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4 759 913,97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035</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0100402250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4 759 913,97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035</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0100402250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3 671 303,96</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035</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0100402250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129</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1 088 610,01</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Администрация Кондинского района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721 813 209,33</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68 851 438,54</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ОБЩЕГОСУДАРСТВЕННЫЕ ВОПРОСЫ</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411 253 578,18</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18 283 300,00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Функционирование высшего должностного лица субъекта Российской Федерации и муниципального образования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5 147 597,70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муниципальной службы»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5 147 597,70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5 147 597,70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Глава (высшее должностное лицо) муниципального образования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0100402030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5 147 597,70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DB09D5">
              <w:rPr>
                <w:rFonts w:cs="Arial"/>
                <w:sz w:val="16"/>
                <w:szCs w:val="16"/>
              </w:rPr>
              <w:lastRenderedPageBreak/>
              <w:t>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lastRenderedPageBreak/>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0100402030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5 147 597,70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lastRenderedPageBreak/>
              <w:t>Расходы на выплаты персоналу государственных (муниципальных) органов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0100402030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5 147 597,70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0100402030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4 216 795,05</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0100402030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129</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930 802,65</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156 790 309,01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муниципальной службы»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156 790 309,01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156 790 309,01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обеспечение функций органов местного самоуправления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0100402040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156 790 309,01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0100402040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156 423 446,96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0100402040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156 423 446,96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0100402040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118 055 022,76</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Иные выплаты персоналу государственных (муниципальных) органов, за исключением фонда оплаты труда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0100402040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3 485 801,58</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0100402040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129</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34 882 622,62</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Социальное обеспечение и иные выплаты населению</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0100402040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300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366 862,05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Социальные выплаты гражданам, кроме публичных нормативных социальных выплат</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0100402040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320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366 862,05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Пособия, компенсации и иные социальные выплаты гражданам, кроме публичных нормативных обязательств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0100402040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321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366 862,05</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Судебная система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4 100,00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4 100,00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1300000000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4 100,00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4 100,00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1300300000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4 100,00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4 100,00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1300351200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4 100,00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4 100,00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1300351200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4 100,00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4 100,00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Иные закупки товаров, работ и услуг для обеспечения государственных </w:t>
            </w:r>
            <w:r w:rsidRPr="00DB09D5">
              <w:rPr>
                <w:rFonts w:cs="Arial"/>
                <w:sz w:val="16"/>
                <w:szCs w:val="16"/>
              </w:rPr>
              <w:lastRenderedPageBreak/>
              <w:t>(муниципальных)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lastRenderedPageBreak/>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1300351200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4 100,00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4 100,00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lastRenderedPageBreak/>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1300351200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4 100,00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4 100,00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Другие общегосударственные вопросы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249 311 571,47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18 279 200,00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муниципальной службы»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243 784 132,08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13 580 700,00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149 354,85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0100170240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149 354,85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0100170240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149 354,85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0100170240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149 354,85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0100170240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149 354,85</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243 634 777,23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13 580 700,00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обеспечение деятельности (оказание услуг) муниципальных учреждений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228 902 489,60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207 281 596,00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казенных учреждений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207 281 596,00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Фонд оплаты труда учреждений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156 296 131,55</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Иные выплаты персоналу учреждений, за исключением фонда оплаты труда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3 983 628,72</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119</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47 001 835,73</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20 081 230,39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20 081 230,39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2 207 452,13</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12 666 657,66</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энергетических ресурсов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247</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5 207 120,60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Социальное обеспечение и иные выплаты населению</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300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82 731,14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Социальные выплаты гражданам, кроме публичных нормативных социальных выплат</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320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82 731,14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Пособия, компенсации и иные социальные выплаты гражданам, кроме публичных нормативных обязательств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321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82 731,14</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бюджетные ассигнования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1 456 932,07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Уплата налогов, сборов и иных платежей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850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1 456 932,07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Уплата налога на имущество организаций и земельного налога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851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1 344 273,00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Уплата прочих налогов, сборов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852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107 927,00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Уплата иных платежей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853</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4 732,07</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lastRenderedPageBreak/>
              <w:t>Расходы на обеспечение функций органов местного самоуправления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0100402040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114 937,98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0100402040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114 937,98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0100402040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114 937,98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0100402040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88 278,00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0100402040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129</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26 659,98</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Прочие мероприятия органов местного самоуправления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0100402400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1 036 649,65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0100402400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142 954,24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0100402400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142 954,24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0100402400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142 954,24</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бюджетные ассигнования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0100402400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893 695,41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Исполнение судебных актов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0100402400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830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1 977,41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Исполнение судебных актов Российской Федерации и мировых соглашений по возмещению причиненного вреда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0100402400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831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1 977,41</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Уплата налогов, сборов и иных платежей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0100402400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850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891 718,00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Уплата налога на имущество организаций и земельного налога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0100402400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851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102 718,00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Уплата иных платежей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0100402400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853</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789 000,00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6" w:tooltip="закон от 11.06.2010 № 102-оз Дума Ханты-Мансийского автономного округа-Югры&#10;&#10;ОБ АДМИНИСТРАТИВНЫХ ПРАВОНАРУШЕНИЯХ " w:history="1">
              <w:r w:rsidRPr="00DB09D5">
                <w:rPr>
                  <w:rStyle w:val="a8"/>
                  <w:rFonts w:cs="Arial"/>
                  <w:sz w:val="16"/>
                  <w:szCs w:val="16"/>
                </w:rPr>
                <w:t>от 11 июня 2010 года № 102-оз</w:t>
              </w:r>
            </w:hyperlink>
            <w:r w:rsidRPr="00DB09D5">
              <w:rPr>
                <w:rFonts w:cs="Arial"/>
                <w:sz w:val="16"/>
                <w:szCs w:val="16"/>
              </w:rPr>
              <w:t xml:space="preserve"> "Об административных правонарушениях"</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0100484250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2 111 200,00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2 111 200,00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0100484250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1 677 971,00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1 677 971,00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0100484250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1 677 971,00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1 677 971,00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0100484250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1 288 934,26</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1 288 934,26</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0100484250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129</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389 036,74</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389 036,74</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0100484250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433 229,00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433 229,00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0100484250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433 229,00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433 229,00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0100484250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155 759,86</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155 759,86</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0100484250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277 469,14</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277 469,14</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0100484270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11 469 500,00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11 469 500,00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Расходы на выплаты персоналу в целях обеспечения выполнения функций </w:t>
            </w:r>
            <w:r w:rsidRPr="00DB09D5">
              <w:rPr>
                <w:rFonts w:cs="Arial"/>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lastRenderedPageBreak/>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0100484270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8 778 338,12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8 778 338,12</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lastRenderedPageBreak/>
              <w:t>Расходы на выплаты персоналу государственных (муниципальных) органов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0100484270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8 778 338,12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8 778 338,12</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0100484270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6 620 406,22</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6 620 406,22</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Иные выплаты персоналу государственных (муниципальных) органов, за исключением фонда оплаты труда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0100484270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163 321,78</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163 321,78</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0100484270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129</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1 994 610,12</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1 994 610,12</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0100484270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2 691 161,88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2 691 161,88</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0100484270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2 691 161,88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2 691 161,88</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0100484270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257 713,15</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257 713,15</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0100484270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2 316 448,73</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2 316 448,73</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энергетических ресурсов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0100484270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247</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117 000,00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117 000,00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0400000000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0400200000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0400272560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0400272560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0400272560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0400272560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5 000,00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коренных малочисленных народов Севера»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4 698 500,00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4 698 500,00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4 698 500,00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4 698 500,00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Расходы на реализацию полномочия, указанного в пункте 2 статьи 2 Закона Ханты-Мансийского автономного округа – Югры </w:t>
            </w:r>
            <w:hyperlink r:id="rId7"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 w:history="1">
              <w:r w:rsidRPr="00DB09D5">
                <w:rPr>
                  <w:rStyle w:val="a8"/>
                  <w:rFonts w:cs="Arial"/>
                  <w:sz w:val="16"/>
                  <w:szCs w:val="16"/>
                </w:rPr>
                <w:t>от 31 января 2011 года № 8-оз</w:t>
              </w:r>
            </w:hyperlink>
            <w:r w:rsidRPr="00DB09D5">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1000184210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4 698 500,00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4 698 500,00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1000184210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125 219,71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125 219,71</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1000184210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125 219,71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125 219,71</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lastRenderedPageBreak/>
              <w:t>Фонд оплаты труда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1000184210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102 570,23</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102 570,23</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1000184210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129</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22 649,48</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22 649,48</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бюджетные ассигнования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1000184210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4 573 280,29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4 573 280,29</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1000184210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4 573 280,29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4 573 280,29</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1000184210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4 573 280,29</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4 573 280,29</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гражданского общества»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2100000000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193 939,39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2140000000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193 939,39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2140100000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193 939,39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2140182630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192 000,00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2140182630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192 000,00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2140182630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192 000,00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 на иные цели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2140182630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622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192 000,00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21401S2630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1 939,39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21401S2630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1 939,39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21401S2630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1 939,39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 на иные цели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21401S2630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622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1 939,39</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Непрограммные расходы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630 000,00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Целевые средства бюджета автономного округа не отнесенные к муниципальным программам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4040000000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580 000,00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4040085150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580 000,00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Социальное обеспечение и иные выплаты населению</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4040085150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300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580 000,00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Премии и гранты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4040085150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350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580 000,00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Прочие мероприятия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4070000000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lastRenderedPageBreak/>
              <w:t>Иные выплаты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4070000030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Социальное обеспечение и иные выплаты населению</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4070000030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300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Социальные выплаты гражданам, кроме публичных нормативных социальных выплат</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4070000030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320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Пособия, компенсации и иные социальные выплаты гражданам, кроме публичных нормативных обязательств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4070000030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321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50 000,00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НАЦИОНАЛЬНАЯ БЕЗОПАСНОСТЬ И ПРАВООХРАНИТЕЛЬНАЯ ДЕЯТЕЛЬНОСТЬ</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7 182 533,87</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6 397 638,54</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Органы юстиции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6 455 107,53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6 397 638,54</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муниципальной службы»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6 455 107,53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6 397 638,54</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6 455 107,53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6 397 638,54</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обеспечение функций органов местного самоуправления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0100402040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57 468,99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0100402040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57 468,99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0100402040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57 468,99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0100402040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44 139,00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0100402040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129</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13 329,99</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0100459300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4 412 818,90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4 412 818,90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0100459300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4 412 818,90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4 412 818,90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0100459300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4 412 818,90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4 412 818,90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0100459300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3 389 261,83</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3 389 261,83</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0100459300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129</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1 023 557,07</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1 023 557,07</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01004D9300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1 984 819,64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1 984 819,64</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01004D9300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846 386,38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846 386,38</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01004D9300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846 386,38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846 386,38</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lastRenderedPageBreak/>
              <w:t>Фонд оплаты труда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01004D9300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466 518,61</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466 518,61</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Иные выплаты персоналу государственных (муниципальных) органов, за исключением фонда оплаты труда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01004D9300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237 370,10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237 370,10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01004D9300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129</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142 497,67</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142 497,67</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01004D9300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1 138 433,26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1 138 433,26</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01004D9300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1 138 433,26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1 138 433,26</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01004D9300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272 589,48</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272 589,48</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01004D9300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707 319,35</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707 319,35</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энергетических ресурсов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01004D9300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247</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158 524,43</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158 524,43</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546 778,84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"Безопасность жизнедеятельности"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1400000000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546 778,84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1400100000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500 000,00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1400102180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500 000,00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1400102180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500 000,00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1400102180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500 000,00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1400102180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500 000,00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"Обеспечение пожарной безопасности в Кондинском районе"</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1400200000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46 778,84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1400202180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46 778,84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1400202180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46 778,84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1400202180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46 778,84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1400202180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46 778,84</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Другие вопросы в области национальной безопасности и правоохранительной деятельности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180 647,50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1300000000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180 647,50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1300100000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153 460,00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обеспечение функционирования и развития систем видеонаблюдения в сфере общественного порядка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1300172310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153 460,00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1300172310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153 460,00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1300172310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153 460,00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1300172310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145 479,93</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энергетических ресурсов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1300172310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247</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7 980,07</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lastRenderedPageBreak/>
              <w:t>Основное мероприятие "Создание условий для деятельности народных дружин"</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1300200000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22 187,50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создание условий для деятельности народных дружин</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1300282300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17 750,00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1300282300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16 797,80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1300282300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16 797,80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Иные выплаты государственных (муниципальных) органов привлекаемым лицам</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1300282300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123</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16 797,80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1300282300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952,20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1300282300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952,20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1300282300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952,20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Софинансирование расходов на создание условий для деятельности народных дружин</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13002S2300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4 437,50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13002S2300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4 199,45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13002S2300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4 199,45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Иные выплаты государственных (муниципальных) органов привлекаемым лицам</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13002S2300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123</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4 199,45</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13002S2300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238,05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13002S2300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238,05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13002S2300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238,05</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1300400000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Мероприятия в сфере средств массовой информации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1300470260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1300470260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1300470260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1300470260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5 000,00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НАЦИОНАЛЬНАЯ ЭКОНОМИКА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184 896 945,02</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43 699 600,00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Общеэкономические вопросы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6 963 576,37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молодежной политики»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1 469 750,80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0300300000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1 469 750,80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организацию трудозанятости подростков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0300370145</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127 955,15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0300370145</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127 955,15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0300370145</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127 955,15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 на иные цели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0300370145</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622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127 955,15</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реализацию мероприятий по содействию трудоустройству граждан</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0300385060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1 341 795,65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Предоставление субсидий бюджетным, автономным учреждениям и иным </w:t>
            </w:r>
            <w:r w:rsidRPr="00DB09D5">
              <w:rPr>
                <w:rFonts w:cs="Arial"/>
                <w:sz w:val="16"/>
                <w:szCs w:val="16"/>
              </w:rPr>
              <w:lastRenderedPageBreak/>
              <w:t>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lastRenderedPageBreak/>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0300385060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1 341 795,65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lastRenderedPageBreak/>
              <w:t>Субсидии автономным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0300385060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1 341 795,65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 на иные цели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0300385060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622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1 341 795,65</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экономического потенциала»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1600000000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5 493 825,57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«Содействие трудоустройству граждан»</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1610000000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5 493 825,57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1610100000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5 493 825,57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реализацию мероприятий по содействию занятости населения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1610175060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3 126 286,25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1610175060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3 126 286,25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казенных учреждений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1610175060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3 126 286,25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Фонд оплаты труда учреждений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1610175060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2 401 141,52</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1610175060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119</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725 144,73</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реализацию мероприятий по содействию трудоустройству граждан</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1610185060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2 367 539,32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1610185060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2 367 539,32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казенных учреждений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1610185060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2 367 539,32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Фонд оплаты труда учреждений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1610185060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1 818 396,70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1610185060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119</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549 142,62</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Сельское хозяйство и рыболовство</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38 115 100,00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38 115 100,00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агропромышленного комплекса»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0800000000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38 115 100,00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38 115 100,00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"Поддержка растениеводства, переработки и реализации продукции растениеводства"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0800100000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142 900,00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142 900,00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поддержку и развитие растениеводства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0800184140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142 900,00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142 900,00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бюджетные ассигнования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0800184140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142 900,00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142 900,00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0800184140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142 900,00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142 900,00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0800184140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142 900,00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142 900,00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"Поддержка животноводства, производства и реализации продукции животноводства"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0800200000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28 439 500,00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28 439 500,00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поддержку и развитие животноводства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0800284350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28 439 500,00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28 439 500,00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0800284350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51 282,41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51 282,41</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0800284350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51 282,41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51 282,41</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 xml:space="preserve">Фонд оплаты труда государственных </w:t>
            </w:r>
            <w:r w:rsidRPr="00DB09D5">
              <w:rPr>
                <w:rFonts w:cs="Arial"/>
                <w:sz w:val="16"/>
                <w:szCs w:val="16"/>
              </w:rPr>
              <w:lastRenderedPageBreak/>
              <w:t>(муниципальных)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lastRenderedPageBreak/>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0800284350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39 387,41</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39 387,41</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0800284350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129</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11 895,00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11 895,00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бюджетные ассигнования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0800284350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28 388 217,59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28 388 217,59</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0800284350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28 388 217,59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28 388 217,59</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0800284350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28 388 217,59</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28 388 217,59</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0800300000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9 201 400,00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9 201 400,00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поддержку и развитие малых форм хозяйствования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0800384170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9 201 400,00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9 201 400,00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бюджетные ассигнования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0800384170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9 201 400,00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9 201 400,00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0800384170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9 201 400,00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9 201 400,00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0800384170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9 201 400,00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9 201 400,00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"Поддержка развития рыбохозяйственного комплекса и производства рыбной продукции"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0800400000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331 300,00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331 300,00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развитие рыбохозяйственного комплекса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0800484180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331 300,00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331 300,00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бюджетные ассигнования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0800484180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331 300,00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331 300,00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0800484180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331 300,00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331 300,00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0800484180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331 300,00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331 300,00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Транспорт</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119 957 799,52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транспортной системы»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119 957 799,52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Подпрограмма "Автомобильный, воздушный и водный транспорт" </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1820000000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119 957 799,52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"Обеспечение доступности и повышения качества услуг автомобильным транспортом"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1820100000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38 042 803,24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Отдельные мероприятия в области автомобильного транспорта </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1820103030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34 812 538,61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1820103030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32 718 825,93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1820103030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32 718 825,93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1820103030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32 718 825,93</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бюджетные ассигнования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1820103030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2 093 712,68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1820103030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2 093 712,68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 xml:space="preserve">Субсидии на возмещение недополученных доходов и (или) возмещение фактически понесенных затрат в связи с производством (реализацией) товаров, </w:t>
            </w:r>
            <w:r w:rsidRPr="00DB09D5">
              <w:rPr>
                <w:rFonts w:cs="Arial"/>
                <w:sz w:val="16"/>
                <w:szCs w:val="16"/>
              </w:rPr>
              <w:lastRenderedPageBreak/>
              <w:t>выполнением работ, оказанием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lastRenderedPageBreak/>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1820103030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2 093 712,68</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lastRenderedPageBreak/>
              <w:t>Расходы на иные межбюджетные трансферты за счет средств резервного фонда Правительства Ханты-Мансийского автономного округа-Югры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1820185150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3 230 264,63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1820185150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3 230 264,63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1820185150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3 230 264,63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1820185150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3 230 264,63</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"Обеспечение доступности и повышения качества услуг воздушным транспортом"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1820200000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40 103 744,33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Отдельные мероприятия в области воздушного транспорта </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1820203000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25 472 110,83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бюджетные ассигнования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1820203000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25 472 110,83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1820203000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25 472 110,83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1820203000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25 472 110,83</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иные межбюджетные трансферты за счет средств резервного фонда Правительства Ханты-Мансийского автономного округа-Югры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1820285150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14 631 633,50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бюджетные ассигнования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1820285150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14 631 633,50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1820285150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14 631 633,50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1820285150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14 631 633,50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"Обеспечение доступности и повышения качества услуг водным транспортом"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1820300000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41 811 251,95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Отдельные мероприятия в области водного транспорта </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1820303010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29 127 450,08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бюджетные ассигнования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1820303010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29 127 450,08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1820303010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29 127 450,08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1820303010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29 127 450,08</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иные межбюджетные трансферты за счет средств резервного фонда Правительства Ханты-Мансийского автономного округа-Югры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1820385150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12 683 801,87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бюджетные ассигнования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1820385150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12 683 801,87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1820385150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12 683 801,87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1820385150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12 683 801,87</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Дорожное хозяйство (дорожные фонды)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25 000,00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транспортной системы»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25 000,00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lastRenderedPageBreak/>
              <w:t xml:space="preserve">Подпрограмма "Дорожное хозяйство" </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25 000,00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"Содержание дорог и искусственных сооружений на них"</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1810300000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25 000,00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ремонт и содержание автомобильных дорог</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1810389190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25 000,00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1810389190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25 000,00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1810389190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25 000,00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1810389190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25 000,00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Связь и информатика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3 552 260,13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муниципальной службы»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74 930,32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74 930,32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обеспечение деятельности (оказание услуг) муниципальных учреждений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32 000,00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32 000,00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32 000,00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32 000,00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Прочие мероприятия органов местного самоуправления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0100402400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42 930,32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0100402400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42 930,32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0100402400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42 930,32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0100402400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42 930,32</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«Содействие развитию застройки»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0700000000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123 900,00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"Обновление программного обеспечения земельных отношений"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0700300000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123 900,00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развитие застройки населенных пунктов Кондинского района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0700370270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123 900,00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0700370270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123 900,00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0700370270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123 900,00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0700370270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123 900,00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«Цифровое развитие Кондинского района»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1700000000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3 353 429,81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1700100000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523 563,00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Реализация мероприятий в области </w:t>
            </w:r>
            <w:r w:rsidRPr="00DB09D5">
              <w:rPr>
                <w:rFonts w:cs="Arial"/>
                <w:sz w:val="16"/>
                <w:szCs w:val="16"/>
              </w:rPr>
              <w:lastRenderedPageBreak/>
              <w:t>информационных технологий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lastRenderedPageBreak/>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1700120070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523 563,00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lastRenderedPageBreak/>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1700120070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523 563,00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1700120070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523 563,00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1700120070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523 563,00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1700200000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2 089 602,81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Реализация мероприятий в области информационных технологий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1700220070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2 089 602,81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1700220070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2 089 602,81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1700220070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2 089 602,81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1700220070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2 089 602,81</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1700300000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740 264,00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Реализация мероприятий в области информационных технологий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1700320070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740 264,00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1700320070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740 264,00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1700320070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740 264,00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1700320070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740 264,00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Другие вопросы в области национальной экономики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16 283 209,00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5 584 500,00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муниципальной службы»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1 878 456,33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1 859 300,00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1 878 456,33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1 859 300,00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обеспечение функций органов местного самоуправления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0100402040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19 156,33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0100402040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19 156,33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0100402040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19 156,33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0100402040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14 713,00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0100402040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129</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4 443,33</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Расходы на осуществление отдельных </w:t>
            </w:r>
            <w:r w:rsidRPr="00DB09D5">
              <w:rPr>
                <w:rFonts w:cs="Arial"/>
                <w:sz w:val="16"/>
                <w:szCs w:val="16"/>
              </w:rPr>
              <w:lastRenderedPageBreak/>
              <w:t>государственных полномочий в сфере трудовых отношений и государственного управления охраной труда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lastRenderedPageBreak/>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0100484120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1 859 300,00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1 859 300,00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0100484120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1 536 203,65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1 536 203,65</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0100484120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1 536 203,65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1 536 203,65</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0100484120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1 073 775,72</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1 073 775,72</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Иные выплаты персоналу государственных (муниципальных) органов, за исключением фонда оплаты труда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0100484120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138 146,70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138 146,70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0100484120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129</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324 281,23</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324 281,23</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0100484120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323 096,35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323 096,35</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0100484120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323 096,35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323 096,35</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0100484120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130 029,48</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130 029,48</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0100484120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193 066,87</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193 066,87</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«Содействие развитию застройки»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0700000000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1 276 000,00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"Изготовление межевых планов и проведение кадастрового учета земельных участков"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0700100000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1 237 000,00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развитие застройки населенных пунктов Кондинского района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0700170270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1 237 000,00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0700170270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1 237 000,00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0700170270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1 237 000,00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0700170270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1 237 000,00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"Оценка земельных участков"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0700200000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39 000,00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развитие застройки населенных пунктов Кондинского района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0700270270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39 000,00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0700270270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39 000,00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0700270270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39 000,00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0700270270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39 000,00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агропромышленного комплекса»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0800000000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3 725 200,00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3 725 200,00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"Поддержка развития системы заготовки и переработки дикоросов"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0800500000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3 725 200,00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3 725 200,00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развитие деятельности по заготовке и переработке дикоросов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0800584190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3 725 200,00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3 725 200,00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бюджетные ассигнования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0800584190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3 725 200,00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3 725 200,00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0800584190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3 725 200,00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3 725 200,00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0800584190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3 725 200,00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3 725 200,00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«Формирование градостроительной документации»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0900000000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3 226 500,00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lastRenderedPageBreak/>
              <w:t>Основное мероприятие "Обеспечение муниципальных образований Кондинского района документами территориального планирования"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0900100000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3 226 500,00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0900182911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3 129 700,00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0900182911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3 129 700,00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0900182911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3 129 700,00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0900182911</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3 129 700,00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Софинансирование расходов для реализации полномочий в области градостроительной деятельности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09001S2911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96 800,00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09001S2911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96 800,00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09001S2911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96 800,00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09001S2911</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96 800,00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малого и среднего предпринимательства»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2300000000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6 177 052,67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"Организация мероприятий по популяризации и пропаганде предпринимательской деятельности"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2300300000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организаци мероприятий по популяризации и пропаганде предпринимательской деятельности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2300372380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2300372380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2300372380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2300372380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150 000,00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Региональный проект "Создание условий для легкого старта и комфортного ведения бизнеса"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230I400000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251 052,66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230I482330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238 500,00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бюджетные ассигнования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230I482330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238 500,00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230I482330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238 500,00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230I482330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238 500,00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230I4S2330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12 552,66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бюджетные ассигнования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230I4S2330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12 552,66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230I4S2330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12 552,66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 xml:space="preserve">Субсидии на возмещение недополученных доходов и (или) возмещение фактически понесенных затрат в связи с </w:t>
            </w:r>
            <w:r w:rsidRPr="00DB09D5">
              <w:rPr>
                <w:rFonts w:cs="Arial"/>
                <w:sz w:val="16"/>
                <w:szCs w:val="16"/>
              </w:rPr>
              <w:lastRenderedPageBreak/>
              <w:t>производством (реализацией) товаров, выполнением работ, оказанием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lastRenderedPageBreak/>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230I4S2330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12 552,66</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lastRenderedPageBreak/>
              <w:t>Региональный проект "Акселерация субъектов малого и среднего предпринимательства"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230I500000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5 776 000,01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финансовую поддержку субъектов малого и среднего предпринимательства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230I582380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5 487 200,00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бюджетные ассигнования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230I582380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5 487 200,00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230I582380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5 487 200,00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230I582380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5 487 200,00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Софинансирование расходов на поддержку малого и среднего предпринимательства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230I5S2380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288 800,01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бюджетные ассигнования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230I5S2380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288 800,01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230I5S2380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288 800,01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230I5S2380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288 800,01</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ЖИЛИЩНО-КОММУНАЛЬНОЕ ХОЗЯЙСТВО</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18 386 276,25</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Коммунальное хозяйство</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2 233 019,40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малого и среднего предпринимательства»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2300000000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2 233 019,40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2300100000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2 233 019,40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2300103510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2 233 019,40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бюджетные ассигнования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2300103510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2 233 019,40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2300103510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2 233 019,40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2300103510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2 233 019,40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Благоустройство</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16 153 256,85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Непрограммные расходы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16 153 256,85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Исполнение переданных полномочий городского поселения Междуреченский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4090000000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16 153 256,85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организацию деятельности по сбору и транспортированию твердых коммунальных отходов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4090006200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5 614 780,08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4090006200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5 614 780,08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4090006200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5 614 780,08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4090006200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5 614 780,08</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озеленение</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4090006300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lastRenderedPageBreak/>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4090006300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4090006300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4090006300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110 000,00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организацию и содержание мест захоронения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4090006400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215 000,00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4090006400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215 000,00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4090006400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215 000,00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4090006400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215 000,00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прочие мероприятия по благоустройству поселения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4090006500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9 713 643,59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4090006500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9 713 643,59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4090006500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9 713 643,59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4090006500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9 713 643,59</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по инициативному бюджетированию - "Народный бюджет"</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4090099990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499 833,18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4090099990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499 833,18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4090099990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499 833,18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4090099990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499 833,18</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ОХРАНА ОКРУЖАЮЩЕЙ СРЕДЫ</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59 229 956,85</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Другие вопросы в области охраны окружающей среды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59 229 956,85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"Экологическая безопасность"</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1500000000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59 229 956,85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1500300000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24 453 827,91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в области обеспечения экологической безопасности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1500370060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24 453 827,91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1500370060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16 407 977,91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1500370060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16 407 977,91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1500370060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16 407 977,91</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1500370060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8 045 850,00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1500370060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630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8 045 850,00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(гранты в форме субсидий), не подлежащие казначейскому сопровождению</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1500370060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633</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8 045 850,00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1500400000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34 776 128,94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в области обеспечения экологической безопасности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1500470060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29 885 112,22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1500470060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29 885 112,22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lastRenderedPageBreak/>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1500470060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29 885 112,22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1500470060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29 885 112,22</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1500485150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4 891 016,72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бюджетные ассигнования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1500485150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4 891 016,72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Исполнение судебных актов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1500485150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830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4 891 016,72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Исполнение судебных актов Российской Федерации и мировых соглашений по возмещению причиненного вреда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1500485150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831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4 891 016,72</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ОБРАЗОВАНИЕ</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17 318 300,36</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Молодежная политика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17 318 300,36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молодежной политики»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17 318 300,36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"Работа с детьми и молодежью"</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13 418 737,36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Расходы на обеспечение деятельности (оказание услуг) муниципальных учреждений </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12 740 078,36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12 740 078,36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12 740 078,36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0300100590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12 456 914,46</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 на иные цели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0300100590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622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283 163,90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Реализация мероприятий по работе с детьми и молодежью </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0300170280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678 659,00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0300170280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678 659,00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0300170280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678 659,00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0300170280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678 659,00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0300200000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100 120,00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Реализация мероприятий по работе с детьми и молодежью </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0300270280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100 120,00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0300270280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100 120,00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0300270280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630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100 120,00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(гранты в форме субсидий), не подлежащие казначейскому сопровождению</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0300270280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633</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100 120,00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"Реализация инициативных проектов, отобранных по результатам конкурса"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0300400000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999 543,00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реализацию инициативных проектов, отобранных по результатам конкурса «Твоя территория» пгт. Междуреченский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0300482752</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699 680,00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0300482752</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699 680,00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0300482752</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699 680,00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lastRenderedPageBreak/>
              <w:t>Субсидии автономным учреждениям на иные цели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0300482752</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622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699 680,00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03004S2752</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299 863,00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03004S2752</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299 863,00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03004S2752</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299 863,00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 на иные цели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03004S2752</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622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299 863,00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Региональный проект "Социальная активность"</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030E800000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2 799 900,00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Расходы на обеспечение деятельности (оказание услуг) муниципальных учреждений </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030E800590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2 790 750,00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030E800590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2 790 750,00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030E800590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2 790 750,00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030E800590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2 790 750,00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Реализация мероприятий по работе с детьми и молодежью </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030E870280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9 150,00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030E870280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9 150,00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030E870280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9 150,00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030E870280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9 150,00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КУЛЬТУРА, КИНЕМАТОГРАФИЯ</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1 341 558,80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470 900,00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Культура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870 658,80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культуры и искусства"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870 658,80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"Модернизация и развитие учреждений культуры"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562 940,00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"Развитие культурно досуговой деятельности"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0510300000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562 940,00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Реализация прочих расходов в сфере культуры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0510370050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562 940,00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0510370050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562 940,00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0510370050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562 940,00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 на иные цели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0510370050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622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562 940,00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"Подготовка и проведение юбилейных мероприятий"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0540000000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307 718,80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"Празднование 100-летия Кондинского района"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0540100000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307 718,80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Реализация прочих расходов в сфере культуры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0540170050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307 718,80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0540170050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307 718,80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0540170050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307 718,80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 на иные цели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0540170050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622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307 718,80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Другие вопросы в области культуры, кинематографии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470 900,00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470 900,00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культуры и искусства"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470 900,00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470 900,00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0530000000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470 900,00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470 900,00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"Развитие архивного дела"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0530200000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470 900,00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470 900,00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Расходы на осуществление полномочий по хранению, комплектованию, учету и </w:t>
            </w:r>
            <w:r w:rsidRPr="00DB09D5">
              <w:rPr>
                <w:rFonts w:cs="Arial"/>
                <w:sz w:val="16"/>
                <w:szCs w:val="16"/>
              </w:rPr>
              <w:lastRenderedPageBreak/>
              <w:t>использованию архивных документов, относящихся к государственной собственности Ханты-Мансийского автономного округа – Югры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lastRenderedPageBreak/>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0530284100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470 900,00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470 900,00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lastRenderedPageBreak/>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0530284100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470 900,00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470 900,00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0530284100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470 900,00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470 900,00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0530284100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240 650,00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240 650,00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0530284100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230 250,00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230 250,00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СОЦИАЛЬНАЯ ПОЛИТИКА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9 322 460,00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Пенсионное обеспечение</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8 342 460,00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муниципальной службы»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8 342 460,00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"Дополнительное пенсионное обеспечение отдельных категорий граждан"</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0100200000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8 342 460,00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Мероприятия на пенсионное обеспечение отдельных категорий граждан</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0100270220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8 342 460,00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Социальное обеспечение и иные выплаты населению</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0100270220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300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8 342 460,00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Публичные нормативные социальные выплаты гражданам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0100270220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310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8 342 460,00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Иные пенсии, социальные доплаты к пенсиям</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0100270220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312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8 342 460,00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Другие вопросы в области социальной политики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980 000,00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гражданского общества»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2100000000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980 000,00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«Поддержка социально ориентированных некоммерческих организаций»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2120000000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500 000,00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2120100000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Реализация мероприятий в области социальной политики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2120170070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2120170070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2120170070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630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(гранты в форме субсидий), не подлежащие казначейскому сопровождению</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2120170070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633</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200 000,00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2120200000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300 000,00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Реализация мероприятий в области социальной политики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2120270070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300 000,00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2120270070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300 000,00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2120270070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630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300 000,00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(гранты в форме субсидий), не подлежащие казначейскому сопровождению</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2120270070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633</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300 000,00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Подпрограмма «Информирование населения о деятельности органов местного самоуправления Кондинского </w:t>
            </w:r>
            <w:r w:rsidRPr="00DB09D5">
              <w:rPr>
                <w:rFonts w:cs="Arial"/>
                <w:sz w:val="16"/>
                <w:szCs w:val="16"/>
              </w:rPr>
              <w:lastRenderedPageBreak/>
              <w:t>района через средства массовой информации»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lastRenderedPageBreak/>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2130000000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lastRenderedPageBreak/>
              <w:t>Основное мероприятие «Оказание дополнительной поддержки отдельным категориям граждан, проживающим на территории Кондинского района»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2130300000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Мероприятия в сфере средств массовой информации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2130370260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2130370260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2130370260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2130370260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480 000,00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СРЕДСТВА МАССОВОЙ ИНФОРМАЦИИ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12 881 600,00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Другие вопросы в области средств массовой информации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12 881 600,00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гражданского общества»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2100000000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12 881 600,00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2130000000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12 881 600,00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2130100000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7 976 744,00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Мероприятия в сфере средств массовой информации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2130170260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7 976 744,00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2130170260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7 976 744,00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2130170260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7 976 744,00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2130170260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7 976 744,00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2130200000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4 904 856,00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Мероприятия в сфере средств массовой информации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2130270260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4 904 856,00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2130270260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4 904 856,00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2130270260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4 904 856,00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2130270260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4 904 856,00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Комитет по финансам и налоговой политике администрации Кондинского района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692 292 496,36</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74 400 181,46</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ОБЩЕГОСУДАРСТВЕННЫЕ ВОПРОСЫ</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49 044 581,02</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808 000,00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22 374,00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Непрограммные расходы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22 374,00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Обеспечение деятельности органов местного самоуправления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4010000000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22 374,00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обеспечение функций органов местного самоуправления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4010002040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22 374,00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4010002040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22 374,00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4010002040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22 374,00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33 283 608,17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808 000,00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Муниципальная программа Кондинского </w:t>
            </w:r>
            <w:r w:rsidRPr="00DB09D5">
              <w:rPr>
                <w:rFonts w:cs="Arial"/>
                <w:sz w:val="16"/>
                <w:szCs w:val="16"/>
              </w:rPr>
              <w:lastRenderedPageBreak/>
              <w:t>района «Управление муниципальными финансами»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lastRenderedPageBreak/>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1900000000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33 283 608,17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808 000,00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lastRenderedPageBreak/>
              <w:t>Основное мероприятие «Организация бюджетного процесса»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1900100000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33 283 608,17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808 000,00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обеспечение функций органов местного самоуправления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1900102040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32 475 608,17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1900102040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32 475 553,82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1900102040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32 475 553,82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1900102040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24 793 475,29</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Иные выплаты персоналу государственных (муниципальных) органов, за исключением фонда оплаты труда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1900102040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227 855,33</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1900102040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129</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7 454 223,20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бюджетные ассигнования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1900102040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54,35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Уплата налогов, сборов и иных платежей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1900102040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850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54,35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Уплата иных платежей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1900102040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853</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54,35</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1900184260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808 000,00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808 000,00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1900184260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808 000,00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808 000,00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1900184260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808 000,00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808 000,00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1900184260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620 583,73</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620 583,73</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1900184260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129</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187 416,27</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187 416,27</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Резервные фонды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31 936,71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Непрограммные расходы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31 936,71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Резервные фонды муниципального образования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4060000000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31 936,71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Резервные средства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4060007050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31 936,71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бюджетные ассигнования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4060007050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31 936,71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Резервные средства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4060007050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870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31 936,71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Другие общегосударственные вопросы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15 706 662,14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«Управление муниципальными финансами»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1900000000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8 669 387,14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«Организация бюджетного процесса»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1900100000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8 669 387,14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Управление резервными средствами бюджета района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1900100010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8 375 587,14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бюджетные ассигнования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1900100010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8 375 587,14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Резервные средства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1900100010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870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8 375 587,14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Прочие мероприятия органов местного самоуправления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1900102400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293 800,00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1900102400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273 500,00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1900102400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273 500,00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1900102400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273 500,00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бюджетные ассигнования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1900102400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20 300,00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Исполнение судебных актов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1900102400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830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20 300,00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Исполнение судебных актов Российской Федерации и мировых соглашений по возмещению причиненного вреда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1900102400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831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20 300,00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lastRenderedPageBreak/>
              <w:t>Непрограммные расходы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7 037 275,00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Целевые средства бюджета автономного округа не отнесенные к муниципальным программам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4040000000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7 037 275,00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межбюджетные трансферты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4040085140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7 037 275,00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4040085140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7 037 275,00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4040085140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7 037 275,00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4040085140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7 037 275,00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НАЦИОНАЛЬНАЯ ОБОРОНА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4 162 700,00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4 162 700,00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Мобилизационная и вневойсковая подготовка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4 162 700,00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4 162 700,00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Непрограммные расходы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4 162 700,00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4 162 700,00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Целевые средства бюджета автономного округа не отнесенные к муниципальным программам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4040000000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4 162 700,00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4 162 700,00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осуществление первичного воинского учета на территориях, где отсутствуют военные комиссариаты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4040051180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4 162 700,00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4 162 700,00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4040051180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4 162 700,00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4 162 700,00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Субвенции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4040051180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530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4 162 700,00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4 162 700,00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НАЦИОНАЛЬНАЯ БЕЗОПАСНОСТЬ И ПРАВООХРАНИТЕЛЬНАЯ ДЕЯТЕЛЬНОСТЬ</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1 103 861,46</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894 561,46</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Органы юстиции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894 561,46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894 561,46</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муниципальной службы»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894 561,46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894 561,46</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894 561,46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894 561,46</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0100459300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520 181,10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520 181,10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0100459300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520 181,10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520 181,10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Субвенции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0100459300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530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520 181,10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520 181,10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01004D9300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374 380,36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374 380,36</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01004D9300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374 380,36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374 380,36</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Субвенции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01004D9300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530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374 380,36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374 380,36</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Другие вопросы в области национальной безопасности и правоохранительной деятельности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209 300,00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1300000000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209 300,00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"Создание условий для деятельности народных дружин"</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1300200000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209 300,00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создание условий для деятельности народных дружин</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1300282300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209 300,00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lastRenderedPageBreak/>
              <w:t>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1300282300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209 300,00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1300282300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209 300,00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НАЦИОНАЛЬНАЯ ЭКОНОМИКА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62 713 323,65</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157 720,00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Общеэкономические вопросы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14 393 974,58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молодежной политики»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2 968 053,85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0300300000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2 968 053,85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реализацию мероприятий по содействию трудоустройству граждан</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0300385060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2 968 053,85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0300385060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2 968 053,85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0300385060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2 968 053,85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экономического потенциала»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1600000000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11 425 920,73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«Содействие трудоустройству граждан»</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1610000000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11 425 920,73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1610100000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11 425 920,73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реализацию мероприятий по содействию трудоустройству граждан</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1610185060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11 425 920,73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1610185060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11 425 920,73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1610185060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11 425 920,73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Сельское хозяйство и рыболовство</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157 720,00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157 720,00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агропромышленного комплекса»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0800000000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157 720,00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157 720,00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0800600000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157 720,00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157 720,00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0800684200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157 720,00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157 720,00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0800684200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157 720,00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157 720,00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Субвенции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0800684200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530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157 720,00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157 720,00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Дорожное хозяйство (дорожные фонды)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43 211 087,07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транспортной системы»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43 211 087,07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Подпрограмма "Дорожное хозяйство" </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43 211 087,07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1810200000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41 918 178,16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1810282390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17 996 400,00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1810282390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17 996 400,00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1810282390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17 996 400,00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1810282751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9 917 360,00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1810282751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9 917 360,00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1810282751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9 917 360,00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18102S2390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14 004 418,16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18102S2390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14 004 418,16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18102S2390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14 004 418,16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"Содержание дорог и искусственных сооружений на них"</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1810300000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1 292 908,91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Содержание дорог и искусственных сооружений на них вне границ населенных пунктов в границах района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1810304290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887 738,91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1810304290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887 738,91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1810304290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887 738,91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ремонт и содержание автомобильных дорог</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1810389190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107 170,00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1810389190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107 170,00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lastRenderedPageBreak/>
              <w:t>Иные 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1810389190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107 170,00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разработку документации по организации дорожного движения и паспортизация дорог</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1810389290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298 000,00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1810389290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298 000,00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1810389290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298 000,00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Связь и информатика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4 950 542,00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«Управление муниципальными финансами»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1900000000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4 950 542,00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«Организация бюджетного процесса»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1900100000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4 950 542,00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Прочие мероприятия органов местного самоуправления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1900102400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4 950 542,00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1900102400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4 950 542,00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1900102400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4 950 542,00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1900102400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4 950 542,00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ЖИЛИЩНО-КОММУНАЛЬНОЕ ХОЗЯЙСТВО</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175 299 799,10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Коммунальное хозяйство</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137 081 311,82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жилищно-коммунального комплекса"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137 081 311,82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"Создание условий для обеспечения качественными коммунальными услугами"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128 057 149,28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1210300000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127 428 884,48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в области жилищно-коммунального хозяйства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1210370010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71 428 884,48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1210370010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71 428 884,48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1210370010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71 428 884,48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1210385150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56 000 000,00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1210385150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56 000 000,00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1210385150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56 000 000,00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"Приобретение объектов жилищно-коммунального хозяйства"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1210900000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628 264,80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в области жилищно-коммунального хозяйства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1210970010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628 264,80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1210970010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628 264,80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1210970010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628 264,80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"Обеспечение равных прав потребителей на получение энергетических ресурсов"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1220000000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9 024 162,54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1220300000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7 272 300,00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1220382840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7 272 300,00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lastRenderedPageBreak/>
              <w:t>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1220382840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7 272 300,00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1220382840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7 272 300,00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1220400000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1 751 862,54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в области жилищно-коммунального хозяйства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1220470010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1 751 862,54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1220470010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1 751 862,54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1220470010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1 751 862,54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Благоустройство</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38 218 487,28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агропромышленного комплекса»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0800000000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2 948 682,50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"Реализация мероприятий по благостройству сельских территорий"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0800700000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2 948 682,50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обеспечение комплексного развития сельских территорий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08007L5760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2 948 682,50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08007L5760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2 948 682,50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08007L5760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2 948 682,50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"Формирование комфортной городской среды"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35 269 804,78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"Благоустройство территорий общего пользования"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2400200000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12 620 210,00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реализацию инициативных проектов, отобранных по результатам конкурса "Причал Мечты" п. Луговой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2400282753</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5 277 110,00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2400282753</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5 277 110,00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2400282753</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5 277 110,00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по благоустройству общественных и дворовых территорий поселений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2400295550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7 343 100,00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2400295550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7 343 100,00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2400295550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7 343 100,00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Региональный проект "Формирование комфортной городской среды"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240F200000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22 649 594,78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реализацию программ формирования современной городской среды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240F255550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11 121 794,78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240F255550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11 121 794,78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240F255550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11 121 794,78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благоустройство территорий муниципальных образований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240F282020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2 615 500,00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240F282020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2 615 500,00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240F282020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2 615 500,00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по благоустройству общественных и дворовых территорий поселений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240F295550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8 912 300,00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240F295550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8 912 300,00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240F295550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8 912 300,00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ОХРАНА ОКРУЖАЮЩЕЙ СРЕДЫ</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6 043 396,28</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Другие вопросы в области охраны окружающей среды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6 043 396,28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"Экологическая безопасность"</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1500000000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6 043 396,28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1500400000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6 043 396,28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1500485150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6 043 396,28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1500485150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6 043 396,28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1500485150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6 043 396,28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ОБРАЗОВАНИЕ</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699 680,00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Молодежная политика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699 680,00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молодежной политики»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699 680,00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"Реализация инициативных проектов, отобранных по результатам конкурса"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0300400000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699 680,00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lastRenderedPageBreak/>
              <w:t>Расходы на реализацию инициативных проектов, отобранных по результатам конкурса «Твоя территория» пгт. Междуреченский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0300482752</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699 680,00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0300482752</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699 680,00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0300482752</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699 680,00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КУЛЬТУРА, КИНЕМАТОГРАФИЯ</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20 259 884,24</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Культура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20 259 884,24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культуры и искусства"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20 259 884,24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"Модернизация и развитие учреждений культуры"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19 644 065,44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"Развитие культурно досуговой деятельности"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0510300000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13 667 865,44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Реализация прочих расходов в сфере культуры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0510370050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54 000,00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0510370050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54 000,00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0510370050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54 000,00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0510372580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13 613 865,44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0510372580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13 613 865,44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0510372580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13 613 865,44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0510400000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5 976 200,00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Реализация прочих расходов в сфере культуры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0510470050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5 976 200,00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0510470050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5 976 200,00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0510470050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5 976 200,00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"Подготовка и проведение юбилейных мероприятий"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0540000000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615 818,80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"Празднование 100-летия Кондинского района"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0540100000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615 818,80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Реализация прочих расходов в сфере культуры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0540170050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615 818,80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0540170050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615 818,80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0540170050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615 818,80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ФИЗИЧЕСКАЯ КУЛЬТУРА И СПОРТ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600 000,00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Массовый спорт</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600 000,00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физической культуры и спорта"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600 000,00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600 000,00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мероприятия в области физической культуры и спорта.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0600170040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600 000,00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0600170040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600 000,00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0600170040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600 000,00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ОБСЛУЖИВАНИЕ ГОСУДАРСТВЕННОГО (МУНИЦИПАЛЬНОГО) ДОЛГА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42 704,70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Обслуживание государственного (муниципального) внутреннего долга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42 704,70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«Управление муниципальными финансами»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1900000000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42 704,70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Основное мероприятие «Управление муниципальным долгом» </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1900200000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42 704,70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обеспечение эффективного управления муниципальным долгом района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1900200650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42 704,70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Обслуживание государственного (муниципального) долга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1900200650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700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42 704,70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Обслуживание муниципального долга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1900200650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730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42 704,70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МЕЖБЮДЖЕТНЫЕ ТРАНСФЕРТЫ ОБЩЕГО ХАРАКТЕРА БЮДЖЕТАМ БЮДЖЕТНОЙ СИСТЕМЫ РОССИЙСКОЙ ФЕДЕРАЦИИ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372 322 565,91</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68 377 200,00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lastRenderedPageBreak/>
              <w:t>Дотации на выравнивание бюджетной обеспеченности субъектов Российской Федерации и муниципальных образований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288 831 300,00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68 377 200,00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288 831 300,00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68 377 200,00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"Расчет и распределение дотации на выравнивание бюджетной обеспеченности поселений"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288 831 300,00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68 377 200,00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Дотация на выравнивание бюджетной обеспеченности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2000186010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288 831 300,00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68 377 200,00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2000186010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288 831 300,00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68 377 200,00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Дотации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2000186010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288 831 300,00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68 377 200,00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Дотации на выравнивание бюджетной обеспеченности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2000186010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511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288 831 300,00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68 377 200,00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Прочие межбюджетные трансферты общего характера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83 491 265,91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83 491 265,91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"Создание условий для эффективного управления муниципальными финансами"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2000200000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83 491 265,91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межбюджетные трансферты на поддержку мер по обеспечению сбалансированности бюджетов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2000286020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83 491 265,91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2000286020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83 491 265,91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межбюджетные трансферты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2000286020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540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83 491 265,91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Комитет по управлению муниципальным имуществом администрации Кондинского района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582 440 609,31</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8 852 300,00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ОБЩЕГОСУДАРСТВЕННЫЕ ВОПРОСЫ</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19 822 638,70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Другие общегосударственные вопросы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19 822 638,70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«Управление муниципальным имуществом»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2200000000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19 822 638,70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 Управление и распоряжение муниципальным имуществом Кондинского района"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2200100000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1 414 290,75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прочие мероприятия по управлению муниципальным имуществом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2200170430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1 414 290,75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2200170430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974 090,75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2200170430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974 090,75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2200170430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974 090,75</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бюджетные ассигнования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2200170430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440 200,00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Уплата налогов, сборов и иных платежей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2200170430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850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440 200,00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Уплата прочих налогов, сборов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2200170430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852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440 200,00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2200200000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18 408 347,95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обеспечение функций органов местного самоуправления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2200202040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18 320 349,79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2200202040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18 320 349,79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2200202040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18 320 349,79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2200202040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13 919 401,81</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Иные выплаты персоналу государственных (муниципальных) органов, за исключением фонда оплаты труда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2200202040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165 047,19</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2200202040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129</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4 235 900,79</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Прочие мероприятия органов местного </w:t>
            </w:r>
            <w:r w:rsidRPr="00DB09D5">
              <w:rPr>
                <w:rFonts w:cs="Arial"/>
                <w:sz w:val="16"/>
                <w:szCs w:val="16"/>
              </w:rPr>
              <w:lastRenderedPageBreak/>
              <w:t>самоуправления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lastRenderedPageBreak/>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2200202400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87 998,16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lastRenderedPageBreak/>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2200202400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87 998,16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2200202400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87 998,16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2200202400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87 998,16</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НАЦИОНАЛЬНАЯ ЭКОНОМИКА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1 194 217,86</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Дорожное хозяйство (дорожные фонды)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298 000,00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транспортной системы»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298 000,00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Подпрограмма "Дорожное хозяйство" </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298 000,00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"Содержание дорог и искусственных сооружений на них"</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1810300000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298 000,00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разработку документации по организации дорожного движения и паспортизация дорог</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1810389290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298 000,00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1810389290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298 000,00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1810389290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298 000,00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1810389290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298 000,00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Связь и информатика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896 217,86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«Цифровое развитие Кондинского района»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1700000000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266 337,86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1700200000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266 337,86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Реализация мероприятий в области информационных технологий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1700220070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266 337,86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1700220070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266 337,86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1700220070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266 337,86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1700220070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266 337,86</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«Управление муниципальным имуществом»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2200000000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629 880,00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2200200000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629 880,00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Прочие мероприятия органов местного самоуправления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2200202400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629 880,00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2200202400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629 880,00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2200202400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629 880,00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2200202400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629 880,00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ЖИЛИЩНО-КОММУНАЛЬНОЕ ХОЗЯЙСТВО</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530 638 929,15</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37 200,00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Жилищное хозяйство</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527 308 169,15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«Формирование градостроительной документации»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0900000000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614 938,70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0900200000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614 938,70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Расходы на реализацию полномочий в </w:t>
            </w:r>
            <w:r w:rsidRPr="00DB09D5">
              <w:rPr>
                <w:rFonts w:cs="Arial"/>
                <w:sz w:val="16"/>
                <w:szCs w:val="16"/>
              </w:rPr>
              <w:lastRenderedPageBreak/>
              <w:t>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lastRenderedPageBreak/>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0900282904</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596 490,54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lastRenderedPageBreak/>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0900282904</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596 490,54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0900282904</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596 490,54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0900282904</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596 490,54</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09002S2904</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18 448,16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09002S2904</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18 448,16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09002S2904</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18 448,16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09002S2904</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18 448,16</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жилищной сферы»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516 425 775,05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"Содействие развитию жилищного строительства"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1110000000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516 425 775,05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1110100000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509 467 424,53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реализацию полномочий в области строительства и жилищных отношений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1110182901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494 183 401,78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Капитальные вложения в объекты государственной (муниципальной) собственности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1110182901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472 032 618,60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Бюджетные инвестиции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1110182901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472 032 618,60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1110182901</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412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472 032 618,60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бюджетные ассигнования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1110182901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22 150 783,18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Уплата налогов, сборов и иных платежей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1110182901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850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22 150 783,18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Уплата иных платежей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1110182901</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853</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22 150 783,18</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Софинансирование расходов на реализацию полномочий в области строительства и жилищных отношений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11101S2901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15 284 022,75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Капитальные вложения в объекты государственной (муниципальной) собственности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11101S2901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14 598 946,98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Бюджетные инвестиции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11101S2901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14 598 946,98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11101S2901</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412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14 598 946,98</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бюджетные ассигнования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11101S2901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685 075,77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Уплата налогов, сборов и иных платежей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11101S2901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850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685 075,77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Уплата иных платежей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11101S2901</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853</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685 075,77</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Региональный проект "Обеспечение </w:t>
            </w:r>
            <w:r w:rsidRPr="00DB09D5">
              <w:rPr>
                <w:rFonts w:cs="Arial"/>
                <w:sz w:val="16"/>
                <w:szCs w:val="16"/>
              </w:rPr>
              <w:lastRenderedPageBreak/>
              <w:t>устойчивого сокращения непригодного для проживания жилищного фонда"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lastRenderedPageBreak/>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111F300000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6 958 350,52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lastRenderedPageBreak/>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111F367484</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6 749 600,00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Капитальные вложения в объекты государственной (муниципальной) собственности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111F367484</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6 310 190,00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Бюджетные инвестиции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111F367484</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6 310 190,00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111F367484</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412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6 310 190,00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бюджетные ассигнования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111F367484</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439 410,00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Уплата налогов, сборов и иных платежей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111F367484</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850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439 410,00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Уплата иных платежей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111F367484</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853</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439 410,00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Софинансирование на обеспечение устойчивого сокращения непригодного для проживания жилищного фонда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111F36748S</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208 750,52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Капитальные вложения в объекты государственной (муниципальной) собственности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111F36748S</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195 160,52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Бюджетные инвестиции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111F36748S</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195 160,52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111F36748S</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412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195 160,52</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бюджетные ассигнования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111F36748S</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13 590,00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Уплата налогов, сборов и иных платежей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111F36748S</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850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13 590,00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Уплата иных платежей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111F36748S</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853</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13 590,00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«Управление муниципальным имуществом»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2200000000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10 267 455,40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 Управление и распоряжение муниципальным имуществом Кондинского района"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2200100000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10 267 455,40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содержание муниципального жилищного фонда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2200103520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731 878,78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2200103520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731 878,78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2200103520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731 878,78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2200103520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731 878,78</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2200109020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969 140,82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2200109020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969 140,82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2200109020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969 140,82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2200109020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7 501,42</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энергетических ресурсов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2200109020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247</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961 639,40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прочие мероприятия по управлению муниципальным имуществом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2200170430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8 566 435,80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2200170430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8 566 435,80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2200170430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8 566 435,80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2200170430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2 537 243,24</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энергетических ресурсов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2200170430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247</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6 029 192,56</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Коммунальное хозяйство</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3 177 900,00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жилищно-коммунального комплекса"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3 177 900,00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"Создание условий для обеспечения качественными коммунальными услугами"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3 177 900,00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"Приобретение объектов жилищно-коммунального хозяйства"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1210900000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3 177 900,00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в области жилищно-коммунального хозяйства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1210970010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3 177 900,00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Капитальные вложения в объекты государственной (муниципальной) собственности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1210970010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3 177 900,00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Бюджетные инвестиции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1210970010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3 177 900,00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1210970010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412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3 177 900,00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Благоустройство</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115 660,00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Непрограммные расходы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115 660,00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Исполнение переданных полномочий городского поселения Междуреченский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4090000000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115 660,00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прочие мероприятия по благоустройству поселения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4090006500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115 660,00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4090006500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115 660,00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4090006500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115 660,00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4090006500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115 660,00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Другие вопросы в области жилищно-коммунального хозяйства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37 200,00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37 200,00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жилищной сферы»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37 200,00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37 200,00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1120000000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37 200,00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37 200,00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1120300000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37 200,00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37 200,00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Расходы на реализацию полномочий, указанных в пунктах 3.1, 3.2 статьи 2 Закона Ханты-Мансийского автономного округа – Югры </w:t>
            </w:r>
            <w:hyperlink r:id="rId8"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 w:history="1">
              <w:r w:rsidRPr="00DB09D5">
                <w:rPr>
                  <w:rStyle w:val="a8"/>
                  <w:rFonts w:cs="Arial"/>
                  <w:sz w:val="16"/>
                  <w:szCs w:val="16"/>
                </w:rPr>
                <w:t>от 31 марта 2009 года № 36-оз</w:t>
              </w:r>
            </w:hyperlink>
            <w:r w:rsidRPr="00DB09D5">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1120384220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37 200,00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37 200,00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1120384220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37 200,00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37 200,00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1120384220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37 200,00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37 200,00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1120384220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37 200,00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37 200,00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СОЦИАЛЬНАЯ ПОЛИТИКА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30 784 823,60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8 815 100,00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Социальное обеспечение населения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15 744 380,00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8 815 100,00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жилищной сферы»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15 744 380,00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8 815 100,00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"Содействие развитию жилищного строительства"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1110000000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6 929 280,00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 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гражданам, проживающим в находящихся в Ханты-Мансийском автономном округе-Югре жилых помещениях, не отвечающих требованиям в связи с превышением предельно допустимой концентрации фенола и (или) формальдегида, в случае возникновения потребности на их переселение после распределения субсидии муниципальным образованиям автономного округа в соответствии с порядком, установленным приложением 18 к постановлению Правительства Ханты-Мансийского автономного округа - Югры </w:t>
            </w:r>
            <w:hyperlink r:id="rId9" w:tooltip="ПОСТАНОВЛЕНИЕ от 29.12.2020 № 643-п Правительство Ханты-Мансийского автономного округа-Югры&#10;&#10;ОБ ОРГАНИЗАЦИИ В ХАНТЫ-МАНСИЙСКОМ АВТОНОМНОМ ОКРУГЕ – ЮГРЕ УСЛОВИЙ РЕАЛИЗАЦИИ ЖИЛИЩНЫХ ПРАВ ГРАЖДАН" w:history="1">
              <w:r w:rsidRPr="00DB09D5">
                <w:rPr>
                  <w:rStyle w:val="a8"/>
                  <w:rFonts w:cs="Arial"/>
                  <w:sz w:val="16"/>
                  <w:szCs w:val="16"/>
                </w:rPr>
                <w:t>от 29 декабря 2020 года № 643-п</w:t>
              </w:r>
            </w:hyperlink>
            <w:r w:rsidRPr="00DB09D5">
              <w:rPr>
                <w:rFonts w:cs="Arial"/>
                <w:sz w:val="16"/>
                <w:szCs w:val="16"/>
              </w:rPr>
              <w:t>»</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1110400000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6 929 280,00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Расходы на реализацию полномочий в области строительства и жилищных отношений («Мероприятие по предоставлению субсидии гражданам для переселения из жилых домов, находящихся в зонах затопления, подтопления, а так 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гражданам, проживающим в находящихся в Ханты-Мансийском автономном округе-Югре жилых помещениях, не отвечающих требованиям в связи с превышением предельно допустимой концентрации фенола и (или) формальдегида, в случае возникновения потребности на их переселение после распределения субсидии муниципальным образованиям автономного округа в соответствии с порядком, установленным приложением 18 к постановлению Правительства Ханты-Мансийского автономного округа - Югры </w:t>
            </w:r>
            <w:hyperlink r:id="rId10" w:tooltip="ПОСТАНОВЛЕНИЕ от 29.12.2020 № 643-п Правительство Ханты-Мансийского автономного округа-Югры&#10;&#10;ОБ ОРГАНИЗАЦИИ В ХАНТЫ-МАНСИЙСКОМ АВТОНОМНОМ ОКРУГЕ – ЮГРЕ УСЛОВИЙ РЕАЛИЗАЦИИ ЖИЛИЩНЫХ ПРАВ ГРАЖДАН" w:history="1">
              <w:r w:rsidRPr="00DB09D5">
                <w:rPr>
                  <w:rStyle w:val="a8"/>
                  <w:rFonts w:cs="Arial"/>
                  <w:sz w:val="16"/>
                  <w:szCs w:val="16"/>
                </w:rPr>
                <w:t>от 29 декабря 2020 года № 643-п</w:t>
              </w:r>
            </w:hyperlink>
            <w:r w:rsidRPr="00DB09D5">
              <w:rPr>
                <w:rFonts w:cs="Arial"/>
                <w:sz w:val="16"/>
                <w:szCs w:val="16"/>
              </w:rPr>
              <w:t>»)</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1110482903</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6 721 401,60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Социальное обеспечение и иные выплаты населению</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1110482903</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300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6 721 401,60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Социальные выплаты гражданам, кроме публичных нормативных социальных выплат</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1110482903</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320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6 721 401,60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гражданам на приобретение жилья</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1110482903</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322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6 721 401,60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Софинансирование расходов на реализацию полномочий в области строительства и жилищных отношений ( «Мероприятие по предоставлению субсидии гражданам для переселения из жилых домов, находящихся в зонах затопления, подтопления, а так 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гражданам, проживающим в находящихся в Ханты-Мансийском автономном округе-Югре жилых помещениях, не отвечающих требованиям в связи с превышением предельно допустимой концентрации фенола и (или) формальдегида, в случае возникновения потребности на их переселение после распределения субсидии муниципальным образованиям автономного округа в соответствии с порядком, установленным приложением 18 к постановлению Правительства Ханты-Мансийского автономного округа - Югры </w:t>
            </w:r>
            <w:hyperlink r:id="rId11" w:tooltip="ПОСТАНОВЛЕНИЕ от 29.12.2020 № 643-п Правительство Ханты-Мансийского автономного округа-Югры&#10;&#10;ОБ ОРГАНИЗАЦИИ В ХАНТЫ-МАНСИЙСКОМ АВТОНОМНОМ ОКРУГЕ – ЮГРЕ УСЛОВИЙ РЕАЛИЗАЦИИ ЖИЛИЩНЫХ ПРАВ ГРАЖДАН" w:history="1">
              <w:r w:rsidRPr="00DB09D5">
                <w:rPr>
                  <w:rStyle w:val="a8"/>
                  <w:rFonts w:cs="Arial"/>
                  <w:sz w:val="16"/>
                  <w:szCs w:val="16"/>
                </w:rPr>
                <w:t>от 29 декабря 2020 года № 643-п</w:t>
              </w:r>
            </w:hyperlink>
            <w:r w:rsidRPr="00DB09D5">
              <w:rPr>
                <w:rFonts w:cs="Arial"/>
                <w:sz w:val="16"/>
                <w:szCs w:val="16"/>
              </w:rPr>
              <w:t>»)</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11104S2903</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207 878,40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Социальное обеспечение и иные выплаты населению</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11104S2903</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300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207 878,40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Социальные выплаты гражданам, кроме публичных нормативных социальных выплат</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11104S2903</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320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207 878,40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гражданам на приобретение жилья</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11104S2903</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322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207 878,40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1120000000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8 815 100,00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8 815 100,00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1120200000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8 815 100,00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8 815 100,00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Расходы на осуществление полномочий по обеспечению жильем отдельных категорий граждан, установленных федеральными законами </w:t>
            </w:r>
            <w:hyperlink r:id="rId12" w:tooltip="ФЕДЕРАЛЬНЫЙ ЗАКОН от 12.01.1995 № 5-ФЗ ГОСУДАРСТВЕННАЯ ДУМА ФЕДЕРАЛЬНОГО СОБРАНИЯ РФ&#10;&#10;О ВЕТЕРАНАХ" w:history="1">
              <w:r w:rsidRPr="00DB09D5">
                <w:rPr>
                  <w:rStyle w:val="a8"/>
                  <w:rFonts w:cs="Arial"/>
                  <w:sz w:val="16"/>
                  <w:szCs w:val="16"/>
                </w:rPr>
                <w:t>от 12 января 1995 года № 5-ФЗ</w:t>
              </w:r>
            </w:hyperlink>
            <w:r w:rsidRPr="00DB09D5">
              <w:rPr>
                <w:rFonts w:cs="Arial"/>
                <w:sz w:val="16"/>
                <w:szCs w:val="16"/>
              </w:rPr>
              <w:t xml:space="preserve"> "О ветеранах"</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1120251350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5 208 100,00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5 208 100,00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Социальное обеспечение и иные выплаты населению</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1120251350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300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5 208 100,00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5 208 100,00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Социальные выплаты гражданам, кроме публичных нормативных социальных выплат</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1120251350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320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5 208 100,00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5 208 100,00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гражданам на приобретение жилья</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1120251350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322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5 208 100,00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5 208 100,00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Расходы на осуществление полномочий по обеспечению жильем отдельных категорий граждан, установленных Федеральным законом </w:t>
            </w:r>
            <w:hyperlink r:id="rId13" w:tooltip="ФЕДЕРАЛЬНЫЙ ЗАКОН от 24.11.1995 № 181-ФЗ ГОСУДАРСТВЕННАЯ ДУМА ФЕДЕРАЛЬНОГО СОБРАНИЯ РФ&#10;&#10;О СОЦИАЛЬНОЙ ЗАЩИТЕ ИНВАЛИДОВ В РОССИЙСКОЙ ФЕДЕРАЦИИ" w:history="1">
              <w:r w:rsidRPr="00DB09D5">
                <w:rPr>
                  <w:rStyle w:val="a8"/>
                  <w:rFonts w:cs="Arial"/>
                  <w:sz w:val="16"/>
                  <w:szCs w:val="16"/>
                </w:rPr>
                <w:t>от 24 ноября 1995 года № 181-ФЗ</w:t>
              </w:r>
            </w:hyperlink>
            <w:r w:rsidRPr="00DB09D5">
              <w:rPr>
                <w:rFonts w:cs="Arial"/>
                <w:sz w:val="16"/>
                <w:szCs w:val="16"/>
              </w:rPr>
              <w:t xml:space="preserve"> "О социальной защите инвалидов в Российской Федерации"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1120251760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3 607 000,00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3 607 000,00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Социальное обеспечение и иные выплаты населению</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1120251760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300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3 607 000,00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3 607 000,00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Социальные выплаты гражданам, кроме публичных нормативных социальных выплат</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1120251760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320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3 607 000,00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3 607 000,00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гражданам на приобретение жилья</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1120251760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322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3 607 000,00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3 607 000,00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Охрана семьи и детства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15 040 443,60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жилищной сферы»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15 040 443,60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1120000000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15 040 443,60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1120100000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15 040 443,60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реализацию мероприятий по обеспечению жильем молодых семей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11201L4970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15 040 443,60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Социальное обеспечение и иные выплаты населению</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11201L4970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300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15 040 443,60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Социальные выплаты гражданам, кроме публичных нормативных социальных выплат</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11201L4970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320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15 040 443,60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гражданам на приобретение жилья</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11201L4970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322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15 040 443,60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Управление образования администрации Кондинского района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2 357 064 528,51</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1 642 431 500,00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ОБЩЕГОСУДАРСТВЕННЫЕ ВОПРОСЫ</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64 354,56</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Другие общегосударственные вопросы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64 354,56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образования»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64 354,56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"Общее образование. Дополнительное образование детей"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64 354,56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"Обеспечение функций управления и контроля в сфере образования"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0210700000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64 354,56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Прочие мероприятия органов местного самоуправления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0210702400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64 354,56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0210702400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64 354,56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0210702400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64 354,56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0210702400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64 354,56</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НАЦИОНАЛЬНАЯ ЭКОНОМИКА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4 980 974,77</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Общеэкономические вопросы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4 609 932,37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молодежной политики»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4 563 840,64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0300300000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4 563 840,64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организацию трудозанятости подростков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0300370145</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364 810,08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0300370145</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267 446,39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казенных учреждений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0300370145</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267 446,39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Фонд оплаты труда учреждений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0300370145</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205 335,24</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0300370145</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119</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62 111,15</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0300370145</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10 177,99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0300370145</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10 177,99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0300370145</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10 177,99</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0300370145</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87 185,70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0300370145</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87 185,70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иные цели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0300370145</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87 185,70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реализацию мероприятий по содействию трудоустройству граждан</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0300385060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4 199 030,56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0300385060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3 298 653,34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казенных учреждений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0300385060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3 298 653,34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Фонд оплаты труда учреждений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0300385060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2 535 275,46</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0300385060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119</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763 377,88</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0300385060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900 377,22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0300385060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900 377,22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иные цели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0300385060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900 377,22</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экономического потенциала»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1600000000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46 091,73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«Содействие трудоустройству граждан»</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1610000000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46 091,73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1610100000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46 091,73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реализацию мероприятий по содействию трудоустройству граждан</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1610185060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46 091,73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1610185060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46 091,73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1610185060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46 091,73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 на иные цели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1610185060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622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46 091,73</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Связь и информатика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371 042,40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образования»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371 042,40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"Общее образование. Дополнительное образование детей"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371 042,40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"Обеспечение функций управления и контроля в сфере образования"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0210700000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371 042,40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Прочие мероприятия органов местного самоуправления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0210702400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371 042,40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0210702400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371 042,40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0210702400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371 042,40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0210702400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371 042,40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ОБРАЗОВАНИЕ</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2 339 431 199,18</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1 629 843 500,00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Дошкольное образование</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497 348 924,23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375 648 025,03</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образования»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497 348 924,23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375 648 025,03</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"Общее образование. Дополнительное образование детей"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495 518 605,23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375 648 025,03</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489 176 210,23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369 305 630,03</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обеспечение деятельности (оказание услуг) муниципальных учреждений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119 870 580,20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11 661 269,96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казенных учреждений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11 661 269,96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Фонд оплаты труда учреждений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7 769 646,61</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Иные выплаты персоналу учреждений, за исключением фонда оплаты труда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1 327 420,92</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119</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2 564 202,43</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49 515 680,44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49 515 680,44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681 201,51</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32 212 548,17</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энергетических ресурсов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247</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16 621 930,76</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52 338 692,80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25 882 878,03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24 479 223,82</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иные цели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1 403 654,21</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26 455 814,77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25 322 091,30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 на иные цели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622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1 133 723,47</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бюджетные ассигнования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6 354 937,00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Уплата налогов, сборов и иных платежей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850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6 354 937,00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Уплата налога на имущество организаций и земельного налога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851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6 354 620,00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Уплата иных платежей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853</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317,00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0210184301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369 305 630,03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369 305 630,03</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0210184301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169 644 469,67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169 644 469,67</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казенных учреждений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0210184301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169 644 469,67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169 644 469,67</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Фонд оплаты труда учреждений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0210184301</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132 841 067,92</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132 841 067,92</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0210184301</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119</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36 803 401,75</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36 803 401,75</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Социальное обеспечение и иные выплаты населению</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0210184301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300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182 344,36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182 344,36</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Социальные выплаты гражданам, кроме публичных нормативных социальных выплат</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0210184301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320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182 344,36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182 344,36</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Пособия, компенсации и иные социальные выплаты гражданам, кроме публичных нормативных обязательств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0210184301</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321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182 344,36</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182 344,36</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0210184301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199 478 816,00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199 478 816,00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0210184301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115 208 339,00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115 208 339,00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0210184301</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115 208 339,00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115 208 339,00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0210184301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84 270 477,00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84 270 477,00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0210184301</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84 270 477,00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84 270 477,00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0210200000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177 842,00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177 842,00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0210284301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177 842,00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177 842,00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0210284301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90 642,00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90 642,00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0210284301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90 642,00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90 642,00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0210284301</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90 642,00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90 642,00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0210284301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87 200,00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87 200,00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0210284301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67 700,00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67 700,00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0210284301</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67 700,00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67 700,00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0210284301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19 500,00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19 500,00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0210284301</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19 500,00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19 500,00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0210300000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6 164 553,00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6 164 553,00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0210384301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6 164 553,00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6 164 553,00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0210384301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2 896 831,00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2 896 831,00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0210384301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2 896 831,00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2 896 831,00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0210384301</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697 677,00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697 677,00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0210384301</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2 199 154,00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2 199 154,00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0210384301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3 267 722,00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3 267 722,00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0210384301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1 786 614,00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1 786 614,00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0210384301</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1 786 614,00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1 786 614,00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0210384301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1 481 108,00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1 481 108,00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0210384301</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1 481 108,00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1 481 108,00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"Ресурсное обеспечение в сфере образования"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1 830 319,00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"Обеспечение комплексной безопасности образовательных организаций"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172 939,00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обеспечение деятельности (оказание услуг) муниципальных учреждений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172 939,00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84 838,00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84 838,00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0230100590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84 838,00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88 101,00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48 945,00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0230100590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48 945,00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39 156,00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0230100590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39 156,00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"Развитие материально-технической базы образовательных организаций"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0230200000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1 657 380,00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обеспечение деятельности (оказание услуг) муниципальных учреждений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0230200590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892 900,00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0230200590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332 300,00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0230200590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332 300,00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0230200590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332 300,00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0230200590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560 600,00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0230200590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560 600,00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0230200590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30 000,00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 на иные цели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0230200590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622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530 600,00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реализацию наказов избирателей депутатам Думы ХМАО-Югры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0230285160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764 480,00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0230285160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455 180,00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0230285160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455 180,00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0230285160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455 180,00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0230285160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309 300,00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0230285160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309 300,00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 на иные цели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0230285160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622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309 300,00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Общее образование</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1 599 814 656,53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1 243 094 874,97</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образования»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1 599 814 656,53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1 243 094 874,97</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"Общее образование. Дополнительное образование детей"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1 576 208 596,48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1 243 094 874,97</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1 518 205 354,46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1 188 379 012,95</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обеспечение деятельности (оказание услуг) муниципальных учреждений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272 076 841,51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8 382 038,07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казенных учреждений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8 382 038,07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Фонд оплаты труда учреждений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38 114,57</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Иные выплаты персоналу учреждений, за исключением фонда оплаты труда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7 985 087,44</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Иные выплаты учреждений привлекаемым лицам</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113</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111 884,00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119</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246 952,06</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192 141 390,95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192 141 390,95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1 205 835,29</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100 561 455,89</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энергетических ресурсов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247</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90 374 099,77</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42 299 613,53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42 299 613,53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40 372 178,87</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иные цели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1 927 434,66</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бюджетные ассигнования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29 253 798,96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Исполнение судебных актов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830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154 840,00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Исполнение судебных актов Российской Федерации и мировых соглашений по возмещению причиненного вреда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831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154 840,00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Уплата налогов, сборов и иных платежей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850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29 098 958,96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Уплата налога на имущество организаций и земельного налога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851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29 020 971,84</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Уплата прочих налогов, сборов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852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32 370,00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Уплата иных платежей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853</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45 617,12</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0210153030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36 629 800,00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0210153030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26 640 613,95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казенных учреждений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0210153030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26 640 613,95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Фонд оплаты труда учреждений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0210153030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20 460 926,52</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0210153030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119</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6 179 687,43</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0210153030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9 989 186,05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0210153030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9 989 186,05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иные цели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0210153030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9 989 186,05</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0210184030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114 878 000,00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114 878 000,00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0210184030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35 063 128,34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35 063 128,34</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казенных учреждений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0210184030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35 063 128,34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35 063 128,34</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Фонд оплаты труда учреждений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0210184030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26 990 567,25</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26 990 567,25</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0210184030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119</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8 072 561,09</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8 072 561,09</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0210184030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39 360 855,84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39 360 855,84</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0210184030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39 360 855,84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39 360 855,84</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0210184030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39 360 855,84</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39 360 855,84</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Социальное обеспечение и иные выплаты населению</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0210184030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300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1 964 180,82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1 964 180,82</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Социальные выплаты гражданам, кроме публичных нормативных социальных выплат</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0210184030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320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1 964 180,82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1 964 180,82</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Приобретение товаров, работ и услуг в пользу граждан в целях их социального обеспечения</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0210184030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323</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1 964 180,82</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1 964 180,82</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0210184030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38 489 835,00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38 489 835,00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0210184030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38 489 835,00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38 489 835,00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0210184030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38 489 835,00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38 489 835,00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0210184303</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1 073 501 012,95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1 073 501 012,95</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0210184303</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867 836 045,44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867 836 045,44</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казенных учреждений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0210184303</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867 836 045,44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867 836 045,44</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Фонд оплаты труда учреждений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0210184303</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663 345 211,43</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663 345 211,43</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0210184303</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119</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204 490 834,01</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204 490 834,01</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0210184303</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102 620,26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102 620,26</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0210184303</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102 620,26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102 620,26</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0210184303</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102 620,26</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102 620,26</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Социальное обеспечение и иные выплаты населению</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0210184303</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300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302 460,85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302 460,85</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Социальные выплаты гражданам, кроме публичных нормативных социальных выплат</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0210184303</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320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302 460,85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302 460,85</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Пособия, компенсации и иные социальные выплаты гражданам, кроме публичных нормативных обязательств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0210184303</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321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302 460,85</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302 460,85</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0210184303</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205 259 886,40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205 259 886,40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0210184303</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205 259 886,40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205 259 886,40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0210184303</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205 259 886,40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205 259 886,40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02101L3040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21 119 700,00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02101L3040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5 507 502,62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казенных учреждений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02101L3040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5 507 502,62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Фонд оплаты труда учреждений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02101L3040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4 230 032,33</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02101L3040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119</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1 277 470,29</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02101L3040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5 507 501,49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02101L3040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5 507 501,49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02101L3040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5 507 501,49</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02101L3040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10 104 695,89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02101L3040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10 104 695,89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02101L3040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10 104 695,89</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0210200000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725 884,00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725 884,00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0210284303</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725 884,00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725 884,00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0210284303</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581 680,00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581 680,00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0210284303</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581 680,00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581 680,00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0210284303</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581 680,00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581 680,00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0210284303</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144 204,00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144 204,00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0210284303</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144 204,00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144 204,00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0210284303</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144 204,00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144 204,00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0210300000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48 198 083,91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48 198 083,91</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0210384303</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48 198 083,91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48 198 083,91</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0210384303</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40 202 423,31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40 202 423,31</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0210384303</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40 202 423,31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40 202 423,31</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0210384303</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15 061 570,33</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15 061 570,33</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0210384303</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25 140 852,98</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25 140 852,98</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0210384303</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7 995 660,60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7 995 660,60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0210384303</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7 995 660,60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7 995 660,60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0210384303</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7 995 660,60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7 995 660,60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0210600000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5 791 894,11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5 791 894,11</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0210684305</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5 791 894,11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5 791 894,11</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0210684305</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651 991,07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651 991,07</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казенных учреждений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0210684305</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651 991,07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651 991,07</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Фонд оплаты труда учреждений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0210684305</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327 389,84</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327 389,84</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Иные выплаты персоналу учреждений, за исключением фонда оплаты труда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0210684305</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225 729,50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225 729,50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0210684305</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119</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98 871,73</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98 871,73</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0210684305</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3 641 836,83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3 641 836,83</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0210684305</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3 641 836,83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3 641 836,83</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0210684305</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3 422 310,99</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3 422 310,99</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0210684305</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219 525,84</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219 525,84</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0210684305</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1 498 066,21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1 498 066,21</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0210684305</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1 498 066,21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1 498 066,21</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0210684305</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1 498 066,21</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1 498 066,21</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Региональный проект "Патриотическое воспитание граждан Российской Федерации"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021EВ00000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3 287 380,00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021EВ51790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3 287 380,00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021EВ51790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2 689 677,00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казенных учреждений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021EВ51790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2 689 677,00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Фонд оплаты труда учреждений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021EВ51790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2 065 802,67</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021EВ51790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119</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623 874,33</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021EВ51790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597 703,00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021EВ51790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597 703,00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иные цели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021EВ51790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597 703,00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"Ресурсное обеспечение в сфере образования"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23 606 060,05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"Обеспечение комплексной безопасности образовательных организаций"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1 454 179,40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обеспечение деятельности (оказание услуг) муниципальных учреждений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1 454 179,40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1 316 085,16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1 316 085,16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0230100590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1 316 085,16</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138 094,24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138 094,24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0230100590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138 094,24</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"Развитие материально-технической базы образовательных организаций"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0230200000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22 151 880,65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обеспечение деятельности (оказание услуг) муниципальных учреждений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0230200590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20 873 160,65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0230200590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14 875 160,65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0230200590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14 875 160,65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0230200590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14 875 160,65</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0230200590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5 998 000,00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0230200590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5 998 000,00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иные цели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0230200590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5 998 000,00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реализацию наказов избирателей депутатам Думы ХМАО-Югры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0230285160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1 278 720,00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0230285160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1 278 720,00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0230285160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1 278 720,00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0230285160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1 278 720,00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Дополнительное образование детей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114 985 766,78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образования»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114 985 766,78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"Общее образование. Дополнительное образование детей"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113 593 177,78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"Обеспечение реализации программ в организациях дополнительного образования"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0210800000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113 593 177,78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обеспечение деятельности (оказание услуг) муниципальных учреждений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0210800590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93 503 792,83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0210800590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93 154 753,02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0210800590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67 642 604,65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0210800590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49 950 072,06</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иные цели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0210800590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1 146 370,18</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0210800590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16 546 162,41</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0210800590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25 512 148,37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 на иные цели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0210800590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622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25 299 537,04</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0210800590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624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212 611,33</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бюджетные ассигнования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0210800590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349 039,81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0210800590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349 039,81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0210800590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816</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349 039,81</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0210800591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14 822 483,40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0210800591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1 180 025,49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казенных учреждений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0210800591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1 180 025,49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Фонд оплаты труда учреждений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0210800591</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897 444,77</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0210800591</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119</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282 580,72</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0210800591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13 642 457,91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0210800591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13 448 669,19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0210800591</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13 448 669,19</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0210800591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193 788,72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0210800591</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193 788,72</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0210800592</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5 266 901,55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0210800592</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5 266 901,55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0210800592</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5 266 901,55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0210800592</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5 266 901,55</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"Ресурсное обеспечение в сфере образования"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1 392 589,00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"Обеспечение комплексной безопасности образовательных организаций"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42 419,00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обеспечение деятельности (оказание услуг) муниципальных учреждений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42 419,00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42 419,00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42 419,00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0230100590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42 419,00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"Развитие материально-технической базы образовательных организаций"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0230200000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1 350 170,00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обеспечение деятельности (оказание услуг) муниципальных учреждений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0230200590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42 270,00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0230200590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42 270,00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0230200590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42 270,00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0230200590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42 270,00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реализацию наказов избирателей депутатам Думы ХМАО-Югры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0230285160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1 307 900,00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0230285160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1 307 900,00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0230285160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1 307 900,00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иные цели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0230285160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1 307 900,00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Другие вопросы в области образования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127 281 851,64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11 100 600,00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образования»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127 281 851,64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11 100 600,00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"Общее образование. Дополнительное образование детей"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104 181 083,98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1 422 000,00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84 016 354,42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1 422 000,00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обеспечение деятельности (оказание услуг) муниципальных учреждений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82 594 354,42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81 185 715,95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казенных учреждений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81 185 715,95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Фонд оплаты труда учреждений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62 193 327,22</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Иные выплаты персоналу учреждений, за исключением фонда оплаты труда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307 637,10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119</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18 684 751,63</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1 328 827,47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1 328 827,47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336 712,03</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797 375,52</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энергетических ресурсов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247</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194 739,92</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бюджетные ассигнования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79 811,00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Уплата налогов, сборов и иных платежей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850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79 811,00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Уплата налога на имущество организаций и земельного налога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851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79 811,00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0210184050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1 422 000,00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1 422 000,00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0210184050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1 322 149,00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1 322 149,00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казенных учреждений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0210184050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1 322 149,00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1 322 149,00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Фонд оплаты труда учреждений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0210184050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1 013 453,75</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1 013 453,75</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0210184050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119</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308 695,25</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308 695,25</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0210184050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99 851,00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99 851,00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0210184050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99 851,00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99 851,00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0210184050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30 000,00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30 000,00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0210184050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69 851,00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69 851,00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0210400000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498 026,60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обеспечение деятельности (оказание услуг) муниципальных учреждений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0210400590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9 160,60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Социальное обеспечение и иные выплаты населению</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0210400590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300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9 160,60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Социальные выплаты гражданам, кроме публичных нормативных социальных выплат</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0210400590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320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9 160,60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Пособия, компенсации и иные социальные выплаты гражданам, кроме публичных нормативных обязательств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0210400590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321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9 160,60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мероприятия в области образования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0210470130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488 866,00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0210470130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4 500,00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казенных учреждений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0210470130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4 500,00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Иные выплаты персоналу учреждений, за исключением фонда оплаты труда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0210470130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4 500,00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0210470130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231 847,00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0210470130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231 847,00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0210470130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231 847,00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Социальное обеспечение и иные выплаты населению</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0210470130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300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252 519,00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Премии и гранты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0210470130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350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252 519,00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"Обеспечение функций управления и контроля в сфере образования"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0210700000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19 666 702,96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обеспечение функций органов местного самоуправления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0210702040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19 666 702,96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0210702040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19 666 702,96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0210702040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19 666 702,96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0210702040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14 979 533,00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Иные выплаты персоналу государственных (муниципальных) органов, за исключением фонда оплаты труда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0210702040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216 972,20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0210702040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129</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4 470 197,76</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"Дети Конды"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0220000000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23 100 767,66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9 678 600,00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"Организация отдыха и оздоровления детей и молодежи"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0220200000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23 100 767,66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9 678 600,00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Расходы на организацию отдыха детей в оздоровительных лагерях с дневным пребыванием детей </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0220270141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2 585 492,99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0220270141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2 561 796,99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0220270141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2 561 796,99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0220270141</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2 561 796,99</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0220270141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23 696,00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0220270141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23 696,00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0220270141</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23 696,00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организацию загородного лагеря с круглосуточным пребыванием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0220270144</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1 450 008,00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0220270144</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1 450 008,00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0220270144</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1 450 008,00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0220270144</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1 450 008,00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0220282050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8 448 000,00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0220282050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6 006 770,29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0220282050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6 006 770,29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0220282050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6 006 770,29</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0220282050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2 441 229,71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0220282050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2 441 229,71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0220282050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2 441 229,71</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организацию и обеспечение отдыха и оздоровления детей, в том числе в этнической среде</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0220284080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9 678 600,00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9 678 600,00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0220284080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9 678 600,00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9 678 600,00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0220284080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9 678 600,00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9 678 600,00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0220284080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9 678 600,00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9 678 600,00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02202S2050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938 666,67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02202S2050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667 418,92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02202S2050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667 418,92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02202S2050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667 418,92</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02202S2050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271 247,75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02202S2050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271 247,75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02202S2050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271 247,75</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СОЦИАЛЬНАЯ ПОЛИТИКА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12 588 000,00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12 588 000,00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Охрана семьи и детства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12 588 000,00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12 588 000,00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образования»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12 588 000,00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12 588 000,00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"Общее образование. Дополнительное образование детей"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12 588 000,00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12 588 000,00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12 588 000,00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12 588 000,00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0210184050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12 588 000,00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12 588 000,00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Социальное обеспечение и иные выплаты населению</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0210184050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300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12 588 000,00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12 588 000,00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Социальные выплаты гражданам, кроме публичных нормативных социальных выплат</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0210184050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320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12 588 000,00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12 588 000,00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Приобретение товаров, работ и услуг в пользу граждан в целях их социального обеспечения</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0210184050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323</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12 588 000,00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12 588 000,00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Управление культуры администрации Кондинского района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293 139 118,34</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ОБЩЕГОСУДАРСТВЕННЫЕ ВОПРОСЫ</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11 800,00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Другие общегосударственные вопросы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11 800,00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культуры и искусства"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11 800,00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0530000000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11 800,00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0530100000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11 800,00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Прочие мероприятия органов местного самоуправления </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0530102400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11 800,00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0530102400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11 800,00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0530102400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11 800,00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0530102400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11 800,00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НАЦИОНАЛЬНАЯ ЭКОНОМИКА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704 687,46</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Общеэкономические вопросы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591 187,46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экономического потенциала»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1600000000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591 187,46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«Содействие трудоустройству граждан»</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1610000000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591 187,46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1610100000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591 187,46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реализацию мероприятий по содействию занятости населения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1610175060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331 184,10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1610175060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331 184,10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1610175060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331 184,10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иные цели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1610175060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331 184,10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реализацию мероприятий по содействию трудоустройству граждан</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1610185060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260 003,36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1610185060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260 003,36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1610185060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260 003,36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иные цели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1610185060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260 003,36</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Связь и информатика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113 500,00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культуры и искусства"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113 500,00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0530000000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113 500,00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0530100000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113 500,00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Прочие мероприятия органов местного самоуправления </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0530102400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113 500,00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0530102400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113 500,00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0530102400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113 500,00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0530102400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113 500,00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ОБРАЗОВАНИЕ</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84 043 919,05</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Дополнительное образование детей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84 043 919,05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культуры и искусства"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84 043 919,05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"Модернизация и развитие учреждений культуры"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14 202 244,90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Региональный проект «Культурная среда»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051A100000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14 202 244,90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051A155190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14 202 244,90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051A155190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14 202 244,90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051A155190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14 202 244,90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иные цели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051A155190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14 202 244,90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"Поддержка творческих инициатив, способствующих самореализации населения"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0520000000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69 841 674,15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"Развитие дополнительного образования"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0520100000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69 841 674,15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Расходы на обеспечение деятельности (оказание услуг) муниципальных учреждений </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0520100590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69 641 156,15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0520100590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69 641 156,15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0520100590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69 641 156,15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0520100590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68 949 193,81</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иные цели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0520100590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691 962,34</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реализацию наказов избирателей депутатам Думы Ханты-Мансийского автономного округа - Югры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0520185160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200 518,00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0520185160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200 518,00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0520185160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200 518,00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иные цели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0520185160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200 518,00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КУЛЬТУРА, КИНЕМАТОГРАФИЯ</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208 378 711,83</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Культура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200 026 498,69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культуры и искусства"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200 026 498,69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"Модернизация и развитие учреждений культуры"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196 612 844,90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"Развитие библиотечного дела"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74 244 905,02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Расходы на обеспечение деятельности (оказание услуг) муниципальных учреждений </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73 429 852,38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66 907 474,08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казенных учреждений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66 907 474,08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Фонд оплаты труда учреждений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0510100590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51 107 774,25</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Иные выплаты персоналу учреждений, за исключением фонда оплаты труда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0510100590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448 554,59</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0510100590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119</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15 351 145,24</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6 410 922,30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6 410 922,30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0510100590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1 155 626,64</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0510100590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1 971 132,56</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энергетических ресурсов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0510100590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247</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3 284 163,10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бюджетные ассигнования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111 456,00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Уплата налогов, сборов и иных платежей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0510100590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850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111 456,00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Уплата налога на имущество организаций и земельного налога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0510100590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851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107 056,00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Уплата прочих налогов, сборов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0510100590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852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4 400,00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развитие сферы культуры в муниципальных образованиях автономного округа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0510182520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662 800,00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0510182520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662 800,00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0510182520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662 800,00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0510182520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409 600,00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0510182520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253 200,00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государственную поддержку отрасли культуры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05101L5190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117 368,42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05101L5190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117 368,42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05101L5190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117 368,42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05101L5190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117 368,42</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Софинансирование расходов на развитие сферы культуры в муниципальных образованиях автономного округа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05101S2520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34 884,22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05101S2520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34 884,22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05101S2520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34 884,22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05101S2520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21 557,90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05101S2520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13 326,32</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"Развитие музейного дела"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0510200000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12 994 442,93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Расходы на обеспечение деятельности (оказание услуг) муниципальных учреждений </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0510200590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12 994 442,93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0510200590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12 994 442,93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0510200590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12 994 442,93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0510200590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12 768 230,83</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иные цели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0510200590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226 212,10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"Развитие культурно досуговой деятельности"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0510300000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99 373 496,95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обеспечение деятельности (оказание услуг) муниципальных учреждений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0510300590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97 335 536,95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0510300590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97 335 536,95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0510300590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97 335 536,95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0510300590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93 396 909,25</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иные цели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0510300590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3 938 627,70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Реализация прочих расходов в сфере культуры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0510370050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1 937 960,00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0510370050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117 270,00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0510370050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117 270,00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0510370050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117 270,00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0510370050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1 820 690,00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0510370050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1 820 690,00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0510370050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1 820 690,00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финансирование наказов избирателей депутатам Думы ХМАО-Югры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0510385160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0510385160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0510385160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иные цели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0510385160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100 000,00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Региональный проект «Культурная среда»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051A100000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10 000 000,00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в части иных межбюджетных трансфертов на создание модельных муниципальных библиотек</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051A154540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10 000 000,00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051A154540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10 000 000,00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051A154540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10 000 000,00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051A154540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3 407 242,92</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051A154540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6 592 757,08</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"Поддержка творческих инициатив, способствующих самореализации населения"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0520000000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160 000,00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0520300000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160 000,00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Реализация прочих расходов в сфере культуры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0520370050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160 000,00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0520370050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160 000,00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0520370050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630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160 000,00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(гранты в форме субсидий), не подлежащие казначейскому сопровождению</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0520370050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633</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160 000,00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"Подготовка и проведение юбилейных мероприятий"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0540000000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3 253 653,79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"Празднование 100-летия Кондинского района"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0540100000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3 253 653,79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Реализация прочих расходов в сфере культуры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0540170050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3 253 653,79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0540170050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200 200,00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0540170050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200 200,00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0540170050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200 200,00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0540170050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3 053 453,79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0540170050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3 053 453,79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иные цели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0540170050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3 053 453,79</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Другие вопросы в области культуры, кинематографии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8 352 213,14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культуры и искусства"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8 352 213,14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0530000000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8 352 213,14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0530100000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8 352 213,14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обеспечение функций органов местного самоуправления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0530102040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8 352 213,14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0530102040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8 352 213,14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0530102040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8 352 213,14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0530102040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6 287 265,00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Иные выплаты персоналу государственных (муниципальных) органов, за исключением фонда оплаты труда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0530102040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178 248,86</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0530102040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129</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1 886 699,28</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Комитет физической культуры и спорта администрации Кондинского района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197 764 191,14</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ОБЩЕГОСУДАРСТВЕННЫЕ ВОПРОСЫ</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2 980,00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Другие общегосударственные вопросы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2 980,00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физической культуры и спорта"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2 980,00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"Организация деятельности комитета физической культуры и спорта"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0600400000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2 980,00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Прочие мероприятия органов местного самоуправления </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0600402400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2 980,00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0600402400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2 980,00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0600402400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2 980,00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0600402400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2 980,00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НАЦИОНАЛЬНАЯ ЭКОНОМИКА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556 191,45</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Общеэкономические вопросы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500 991,45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молодежной политики»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500 991,45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0300300000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500 991,45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организацию трудозанятости подростков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0300370145</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41 015,13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0300370145</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41 015,13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0300370145</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23 589,72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иные цели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0300370145</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23 589,72</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0300370145</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17 425,41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 на иные цели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0300370145</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622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17 425,41</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реализацию мероприятий по содействию трудоустройству граждан</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0300385060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459 976,32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0300385060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459 976,32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0300385060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297 697,14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иные цели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0300385060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297 697,14</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0300385060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162 279,18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 на иные цели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0300385060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622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162 279,18</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Связь и информатика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55 200,00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физической культуры и спорта"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55 200,00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"Организация деятельности комитета физической культуры и спорта"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0600400000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55 200,00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Прочие мероприятия органов местного самоуправления </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0600402400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55 200,00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0600402400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55 200,00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0600402400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55 200,00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0600402400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55 200,00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ОБРАЗОВАНИЕ</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115 070 060,73</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Дополнительное образование детей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115 025 760,73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физической культуры и спорта"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115 025 760,73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0600300000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114 575 760,73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обеспечение деятельности (оказание услуг) муниципальных учреждений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0600300590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114 575 760,73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0600300590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114 575 760,73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0600300590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95 111 157,10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0600300590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94 812 139,86</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иные цели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0600300590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299 017,24</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0600300590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19 464 603,63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0600300590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19 355 288,65</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 на иные цели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0600300590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622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109 314,98</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"Укрепление материально-технической базы учреждений спорта Кондинского района"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0600500000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450 000,00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мероприятия в области физической культуры и спорта.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0600570040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450 000,00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0600570040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450 000,00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0600570040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450 000,00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 на иные цели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0600570040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622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450 000,00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Другие вопросы в области образования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44 300,00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образования»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44 300,00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"Дети Конды"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0220000000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44 300,00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"Организация отдыха и оздоровления детей и молодежи"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0220200000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44 300,00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Расходы на организацию отдыха детей в оздоровительных лагерях с дневным пребыванием детей </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0220270141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44 300,00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0220270141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44 300,00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0220270141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29 810,00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0220270141</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29 810,00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0220270141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14 490,00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0220270141</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14 490,00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ФИЗИЧЕСКАЯ КУЛЬТУРА И СПОРТ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82 134 958,96</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Физическая культура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14 592 746,41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физической культуры и спорта"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14 592 746,41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0600300000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13 887 272,73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обеспечение деятельности (оказание услуг) муниципальных учреждений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0600300590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13 887 272,73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0600300590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13 887 272,73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0600300590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13 634 572,27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0600300590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13 303 169,14</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0600300590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331 403,13</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0600300590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252 700,46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0600300590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624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252 700,46</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"Укрепление материально-технической базы учреждений спорта Кондинского района"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0600500000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705 473,68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0600582130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670 200,00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0600582130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670 200,00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0600582130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670 200,00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0600582130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670 200,00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06005S2130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35 273,68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06005S2130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35 273,68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06005S2130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35 273,68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06005S2130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35 273,68</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Массовый спорт</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3 588 130,80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физической культуры и спорта"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3 268 130,80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1 339 500,00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мероприятия в области физической культуры и спорта.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0600170040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1 339 500,00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0600170040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316 075,00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0600170040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316 075,00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Иные выплаты государственных (муниципальных) органов привлекаемым лицам</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0600170040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123</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316 075,00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0600170040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949 175,00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0600170040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949 175,00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0600170040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949 175,00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Социальное обеспечение и иные выплаты населению</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0600170040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300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74 250,00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Премии и гранты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0600170040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350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74 250,00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0600200000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90 860,00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мероприятия в области физической культуры и спорта.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0600270040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90 860,00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0600270040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90 860,00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0600270040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630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90 860,00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(гранты в форме субсидий), не подлежащие казначейскому сопровождению</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0600270040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633</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90 860,00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0600300000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1 837 770,80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мероприятия в области физической культуры и спорта.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0600370040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1 837 770,80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0600370040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18 000,00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0600370040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18 000,00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Иные выплаты государственных (муниципальных) органов привлекаемым лицам</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0600370040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123</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18 000,00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0600370040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1 819 770,80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0600370040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1 220 000,00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0600370040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1 220 000,00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0600370040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599 770,80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0600370040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599 770,80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1300000000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320 000,00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1300400000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320 000,00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1300485230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320 000,00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1300485230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320 000,00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1300485230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320 000,00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1300485230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320 000,00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Спорт высших достижений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57 032 841,94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физической культуры и спорта"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57 032 841,94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0600300000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50 003 841,94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обеспечение деятельности (оказание услуг) муниципальных учреждений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0600300590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46 714 262,99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0600300590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46 714 262,99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0600300590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36 470 127,22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0600300590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36 238 162,79</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иные цели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0600300590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231 964,43</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0600300590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10 244 135,77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0600300590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10 060 866,74</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 на иные цели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0600300590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622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183 269,03</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0600382110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3 125 100,00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0600382110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3 125 100,00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0600382110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1 911 700,00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0600382110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1 911 700,00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0600382110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1 213 400,00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0600382110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1 213 400,00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06003S2110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164 478,95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06003S2110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164 478,95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06003S2110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100 615,79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06003S2110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100 615,79</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06003S2110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63 863,16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06003S2110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63 863,16</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"Укрепление материально-технической базы учреждений спорта Кондинского района"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0600500000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7 029 000,00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мероприятия в области физической культуры и спорта.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0600570040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7 029 000,00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0600570040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7 029 000,00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0600570040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620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7 029 000,00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автономным учреждениям на иные цели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0600570040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622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7 029 000,00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Другие вопросы в области физической культуры и спорта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6 921 239,81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физической культуры и спорта"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6 921 239,81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"Организация деятельности комитета физической культуры и спорта"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0600400000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6 921 239,81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обеспечение функций органов местного самоуправления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0600402040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6 921 239,81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0600402040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6 921 239,81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0600402040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6 921 239,81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0600402040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5 121 066,49</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Иные выплаты персоналу государственных (муниципальных) органов, за исключением фонда оплаты труда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0600402040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234 077,40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0600402040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129</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1 566 095,92</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Муниципальное учреждение Управление капитального строительства Кондинского района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835 103 149,81</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НАЦИОНАЛЬНАЯ БЕЗОПАСНОСТЬ И ПРАВООХРАНИТЕЛЬНАЯ ДЕЯТЕЛЬНОСТЬ</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2 165 480,34</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2 165 480,34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"Безопасность жизнедеятельности"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1400000000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2 165 480,34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"Обеспечение пожарной безопасности в Кондинском районе"</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1400200000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2 165 480,34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1400202180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2 165 480,34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1400202180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2 165 480,34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1400202180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2 165 480,34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1400202180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2 165 480,34</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НАЦИОНАЛЬНАЯ ЭКОНОМИКА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273 217 104,27</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Дорожное хозяйство (дорожные фонды)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250 438 508,07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транспортной системы»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250 438 508,07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Подпрограмма "Дорожное хозяйство" </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250 438 508,07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"Строительство (реконструкция) автомобильных дорог общего пользования местного значения"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153 615 900,00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строительство (реконструкцию), капитальный ремонт и ремонт автомобильных дорог общего пользования местного значения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1810182390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53 615 900,00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Капитальные вложения в объекты государственной (муниципальной) собственности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1810182390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53 615 900,00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Бюджетные инвестиции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1810182390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53 615 900,00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Бюджетные инвестиции в объекты капитального строительства государственной (муниципальной) собственности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1810182390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414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53 615 900,00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18101S2390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100 000 000,00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Капитальные вложения в объекты государственной (муниципальной) собственности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18101S2390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100 000 000,00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Бюджетные инвестиции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18101S2390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100 000 000,00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Бюджетные инвестиции в объекты капитального строительства государственной (муниципальной) собственности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18101S2390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414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100 000 000,00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1810200000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52 981 489,87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ремонт внутрипоселковых дорог</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1810204390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1 764 546,92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1810204390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1 764 546,92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1810204390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1 764 546,92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1810204390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1 764 546,92</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1810282390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10 012 200,00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1810282390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10 012 200,00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1810282390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10 012 200,00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1810282390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10 012 200,00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1810282751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9 917 360,00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1810282751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9 917 360,00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1810282751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9 917 360,00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1810282751</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9 917 360,00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ремонт и содержание автомобильных дорог</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1810289190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17 024 760,97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1810289190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17 024 760,97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1810289190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17 024 760,97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1810289190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17 024 760,97</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18102S2390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10 012 318,16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18102S2390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10 012 318,16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18102S2390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10 012 318,16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18102S2390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10 012 318,16</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18102S2751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4 250 303,82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18102S2751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4 250 303,82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18102S2751</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4 250 303,82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18102S2751</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4 250 303,82</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"Содержание дорог и искусственных сооружений на них"</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1810300000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43 841 118,20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содержание внутрипоселковых дорог и искусственных сооружений на них</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1810304190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35 532 002,00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1810304190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35 532 002,00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1810304190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35 532 002,00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1810304190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35 532 002,00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ремонт и содержание автомобильных дорог</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1810389190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8 309 116,20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1810389190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8 309 116,20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1810389190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8 309 116,20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1810389190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8 309 116,20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Другие вопросы в области национальной экономики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22 778 596,20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жилищной сферы»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22 778 596,20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"Содействие развитию жилищного строительства"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1110000000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22 778 596,20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1110300000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22 778 596,20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обеспечение деятельности (оказание услуг) муниципальных учреждений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1110300590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22 778 596,20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1110300590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21 067 187,94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казенных учреждений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1110300590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21 067 187,94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Фонд оплаты труда учреждений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1110300590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15 902 948,54</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Иные выплаты персоналу учреждений, за исключением фонда оплаты труда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1110300590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274 359,23</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1110300590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119</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4 889 880,17</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1110300590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1 503 488,26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1110300590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1 503 488,26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1110300590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223 850,00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1110300590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903 932,91</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энергетических ресурсов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1110300590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247</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375 705,35</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бюджетные ассигнования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1110300590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207 920,00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Уплата налогов, сборов и иных платежей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1110300590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850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207 920,00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Уплата налога на имущество организаций и земельного налога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1110300590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851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62 720,00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Уплата прочих налогов, сборов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1110300590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852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5 200,00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Уплата иных платежей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1110300590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853</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140 000,00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ЖИЛИЩНО-КОММУНАЛЬНОЕ ХОЗЯЙСТВО</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151 043 053,90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Жилищное хозяйство</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10 848 872,30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«Формирование градостроительной документации»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0900000000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10 848 872,30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0900200000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10 848 872,30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0900282904</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10 523 406,08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0900282904</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10 523 406,08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0900282904</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10 523 406,08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0900282904</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10 523 406,08</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09002S2904</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325 466,22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09002S2904</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325 466,22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09002S2904</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325 466,22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09002S2904</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325 466,22</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Коммунальное хозяйство</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87 330 700,00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жилищно-коммунального комплекса"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87 330 700,00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"Создание условий для обеспечения качественными коммунальными услугами"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87 330 700,00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"Капитальные вложения в объекты муниципальной собственности"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87 330 700,00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Рсходы на строительство коммунальных объектов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1210172190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5 667 300,00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Капитальные вложения в объекты государственной (муниципальной) собственности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1210172190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5 667 300,00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Бюджетные инвестиции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1210172190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5 667 300,00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Бюджетные инвестиции в объекты капитального строительства государственной (муниципальной) собственности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1210172190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414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5 667 300,00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реконструкцию, расширение, модернизацию, строительство коммунальных объектов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1210182190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65 330 700,00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Капитальные вложения в объекты государственной (муниципальной) собственности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1210182190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65 330 700,00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Бюджетные инвестиции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1210182190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65 330 700,00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Бюджетные инвестиции в объекты капитального строительства государственной (муниципальной) собственности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1210182190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414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65 330 700,00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Софинансирование на реконструкцию, расширение, модернизацию, строительство коммунальных объектов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12101S2190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16 332 700,00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Капитальные вложения в объекты государственной (муниципальной) собственности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12101S2190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16 332 700,00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Бюджетные инвестиции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12101S2190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16 332 700,00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Бюджетные инвестиции в объекты капитального строительства государственной (муниципальной) собственности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12101S2190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414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16 332 700,00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Благоустройство</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52 863 481,60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"Формирование комфортной городской среды"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41 097 698,61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"Благоустройство территорий общего пользования"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2400200000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16 329 050,47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реализацию инициативных проектов, отобранных по результатам конкурса "Причал Мечты" п. Луговой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2400282753</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5 277 110,00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2400282753</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5 277 110,00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2400282753</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5 277 110,00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2400282753</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5 277 110,00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по благоустройству общественных и дворовых территорий поселений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2400295550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7 343 100,00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2400295550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7 343 100,00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2400295550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7 343 100,00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2400295550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7 343 100,00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реализацию мероприятий через инициативный проект "Мы помним"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2400299992</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1 447 220,80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2400299992</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1 447 220,80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2400299992</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1 447 220,80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2400299992</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1 447 220,80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Софинансирование расходов на реализацию инициативных проектов, отобранных по результатам конкурса "Причал Мечты" п. Луговой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24002S2753</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2 261 619,67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24002S2753</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2 261 619,67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24002S2753</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2 261 619,67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24002S2753</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2 261 619,67</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Региональный проект "Формирование комфортной городской среды"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240F200000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24 768 648,14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реализацию программ формирования современной городской среды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240F255550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13 222 997,91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240F255550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13 222 997,91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240F255550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13 222 997,91</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240F255550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13 222 997,91</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благоустройство территорий муниципальных образований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240F282020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2 615 500,00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240F282020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2 615 500,00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240F282020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2 615 500,00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240F282020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2 615 500,00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по благоустройству общественных и дворовых территорий поселений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240F295550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8 639 537,03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240F295550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8 639 537,03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240F295550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8 639 537,03</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240F295550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8 639 537,03</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Софинансирование расходов на благоустройство территорий муниципальных образований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240F2S2020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290 613,20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240F2S2020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290 613,20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240F2S2020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290 613,20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240F2S2020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290 613,20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Непрограммные расходы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11 765 782,99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Исполнение переданных полномочий городского поселения Междуреченский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4090000000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11 765 782,99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уличное освещение</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4090006100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11 740 362,19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4090006100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11 740 362,19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4090006100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11 740 362,19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4090006100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1 902 632,19</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энергетических ресурсов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4090006100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247</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9 837 730,00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прочие мероприятия по благоустройству поселения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4090006500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25 420,80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4090006500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25 420,80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4090006500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25 420,80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4090006500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25 420,80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ОБРАЗОВАНИЕ</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400 340 517,83</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Общее образование</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400 296 623,39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образования»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400 296 623,39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"Ресурсное обеспечение в сфере образования"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400 296 623,39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Региональный проект "Современная школа"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023E100000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400 296 623,39</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 xml:space="preserve"> Расходы на реализацию мероприятий на создание новых мест в муниципальных общеобразовательных организациях</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023E172860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303 464,24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023E172860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287 000,00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023E172860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287 000,00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023E172860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287 000,00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Капитальные вложения в объекты государственной (муниципальной) собственности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023E172860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16 464,24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Бюджетные инвестиции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023E172860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16 464,24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Бюджетные инвестиции в объекты капитального строительства государственной (муниципальной) собственности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023E172860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414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16 464,24</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создание новых мест в муниципальных общеобразовательных организациях</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023E182860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359 916 100,00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Капитальные вложения в объекты государственной (муниципальной) собственности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023E182860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359 916 100,00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Бюджетные инвестиции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023E182860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359 916 100,00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Бюджетные инвестиции в объекты капитального строительства государственной (муниципальной) собственности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023E182860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414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359 916 100,00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Софинансирование на создание новых мест в муниципальных общеобразовательных организациях</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023E1S2860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40 077 059,15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Капитальные вложения в объекты государственной (муниципальной) собственности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023E1S2860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40 077 059,15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Бюджетные инвестиции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023E1S2860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40 077 059,15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Бюджетные инвестиции в объекты капитального строительства государственной (муниципальной) собственности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023E1S2860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414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40 077 059,15</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Дополнительное образование детей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43 894,44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культуры и искусства"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43 894,44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"Модернизация и развитие учреждений культуры"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43 894,44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Региональный проект «Культурная среда»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051A100000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43 894,44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поддержку отрасли культуры в рамках реализации национального проекта "Культура"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051A175190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43 894,44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051A175190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43 894,44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051A175190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43 894,44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в целях капитального ремонта государственного (муниципального) имущества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07</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051A175190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243</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43 894,44</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КУЛЬТУРА, КИНЕМАТОГРАФИЯ</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5 976 200,00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Культура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5 976 200,00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культуры и искусства"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5 976 200,00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"Модернизация и развитие учреждений культуры"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5 976 200,00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0510400000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5 976 200,00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Реализация прочих расходов в сфере культуры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0510470050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5 976 200,00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Капитальные вложения в объекты государственной (муниципальной) собственности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0510470050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5 976 200,00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Бюджетные инвестиции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0510470050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5 976 200,00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Бюджетные инвестиции в объекты капитального строительства государственной (муниципальной) собственности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08</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0510470050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414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5 976 200,00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ФИЗИЧЕСКАЯ КУЛЬТУРА И СПОРТ</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2 360 793,47</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Массовый спорт</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2 360 793,47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физической культуры и спорта"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2 360 793,47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"Укрепление материально-технической базы учреждений спорта Кондинского района"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0600500000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2 360 793,47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мероприятия в области физической культуры и спорта.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0600570040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2 360 793,47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0600570040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2 360 793,47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0600570040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2 360 793,47</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460</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0600570040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2 360 793,47</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Управление жилищно-коммунального хозяйства администрации Кондинского района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294 167 033,17</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65 668 680,00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ОБЩЕГОСУДАРСТВЕННЫЕ ВОПРОСЫ</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5 800,00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Другие общегосударственные вопросы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5 800,00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жилищно-коммунального комплекса"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5 800,00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"Создание условий для обеспечения качественными коммунальными услугами"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5 800,00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"Организация деятельности УЖКХ"</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1210800000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5 800,00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Прочие мероприятия органов местного самоуправления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1210802400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5 800,00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1210802400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5 800,00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1210802400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5 800,00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01</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1210802400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5 800,00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НАЦИОНАЛЬНАЯ БЕЗОПАСНОСТЬ И ПРАВООХРАНИТЕЛЬНАЯ ДЕЯТЕЛЬНОСТЬ</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33 575 034,00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Гражданская оборона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33 575 034,00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жилищно-коммунального комплекса"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33 575 034,00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"Создание условий для обеспечения качественными коммунальными услугами"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33 575 034,00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1210500000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33 575 034,00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1210521810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33 575 034,00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1210521810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33 575 034,00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1210521810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33 575 034,00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03</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1210521810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33 575 034,00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НАЦИОНАЛЬНАЯ ЭКОНОМИКА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708 199,48</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638 780,00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Сельское хозяйство и рыболовство</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638 780,00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638 780,00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агропромышленного комплекса»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0800000000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638 780,00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638 780,00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0800600000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638 780,00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638 780,00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0800684200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638 780,00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638 780,00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0800684200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68 222,80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68 222,80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0800684200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68 222,80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68 222,80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0800684200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52 398,46</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52 398,46</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0800684200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129</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15 824,34</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15 824,34</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0800684200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570 557,20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570 557,20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0800684200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570 557,20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570 557,20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0800684200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570 557,20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570 557,20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Связь и информатика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69 419,48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жилищно-коммунального комплекса"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69 419,48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"Создание условий для обеспечения качественными коммунальными услугами"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69 419,48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"Организация деятельности УЖКХ"</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1210800000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69 419,48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Прочие мероприятия органов местного самоуправления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1210802400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69 419,48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1210802400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69 419,48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1210802400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69 419,48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04</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1210802400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69 419,48</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ЖИЛИЩНО-КОММУНАЛЬНОЕ ХОЗЯЙСТВО</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256 930 399,69</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62 082 300,00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Коммунальное хозяйство</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238 558 921,34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62 079 700,00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жилищно-коммунального комплекса"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238 558 921,34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62 079 700,00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"Создание условий для обеспечения качественными коммунальными услугами"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162 606 858,80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"Капитальные вложения в объекты муниципальной собственности"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592 876,40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в области жилищно-коммунального хозяйства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1210170010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2 876,40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1210170010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2 876,40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1210170010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2 876,40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1210170010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2 876,40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Рсходы на строительство коммунальных объектов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1210172190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590 000,00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Капитальные вложения в объекты государственной (муниципальной) собственности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1210172190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590 000,00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Бюджетные инвестиции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1210172190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410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590 000,00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Бюджетные инвестиции в объекты капитального строительства государственной (муниципальной) собственности</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1210172190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414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590 000,00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"Капитальный ремонт (с заменой) систем теплоснабжения, водоснабжения и водоотведения"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1210200000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25 620 077,12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1210209505</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5 338 000,00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1210209505</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5 338 000,00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1210209505</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5 338 000,00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в целях капитального ремонта государственного (муниципального) имущества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1210209505</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243</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5 338 000,00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1210209605</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10 741 300,00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1210209605</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10 741 300,00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1210209605</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10 741 300,00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в целях капитального ремонта государственного (муниципального) имущества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1210209605</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243</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10 741 300,00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в области жилищно-коммунального хозяйства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1210270010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8 347 277,12</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1210270010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474 597,76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1210270010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474 597,76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в целях капитального ремонта государственного (муниципального) имущества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1210270010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243</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432 708,16</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1210270010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41 889,60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бюджетные ассигнования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1210270010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7 872 679,36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1210270010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7 872 679,36</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1210270010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7 872 679,36</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12102S9605</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1 193 500,00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12102S9605</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1 193 500,00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12102S9605</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1 193 500,00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в целях капитального ремонта государственного (муниципального) имущества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12102S9605</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243</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1 193 500,00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1210300000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127 433 884,48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в области жилищно-коммунального хозяйства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1210370010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71 433 884,48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бюджетные ассигнования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1210370010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71 433 884,48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1210370010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71 433 884,48</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1210370010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71 433 884,48</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1210385150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56 000 000,00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бюджетные ассигнования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1210385150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56 000 000,00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1210385150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56 000 000,00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1210385150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56 000 000,00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1210400000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в области жилищно-коммунального хозяйства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1210470010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бюджетные ассигнования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1210470010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1210470010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1210470010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5 000,00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"Разработка проектно-сметной документации"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1210700000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8 090 000,00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в области жилищно-коммунального хозяйства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1210770010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8 090 000,00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1210770010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7 890 000,00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1210770010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7 890 000,00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в целях капитального ремонта государственного (муниципального) имущества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1210770010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243</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6 090 000,00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1210770010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1 800 000,00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бюджетные ассигнования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1210770010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Исполнение судебных актов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1210770010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830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Исполнение судебных актов Российской Федерации и мировых соглашений по возмещению причиненного вреда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1210770010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831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200 000,00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"Приобретение объектов жилищно-коммунального хозяйства"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1210900000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628 264,80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в области жилищно-коммунального хозяйства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1210970010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628 264,80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1210970010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628 264,80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1210970010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628 264,80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1210970010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628 264,80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1211000000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36 756,00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в области жилищно-коммунального хозяйства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1211070010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36 756,00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1211070010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36 756,00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1211070010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36 756,00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1211070010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36 756,00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1211100000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в области жилищно-коммунального хозяйства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1211170010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1211170010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1211170010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200 000,00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1211170010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200 000,00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"Обеспечение равных прав потребителей на получение энергетических ресурсов"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1220000000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75 952 062,54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62 079 700,00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1220100000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18 549 900,00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18 549 900,00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1220184340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18 549 900,00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18 549 900,00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бюджетные ассигнования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1220184340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18 549 900,00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18 549 900,00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1220184340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18 549 900,00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18 549 900,00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1220184340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18 549 900,00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18 549 900,00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1220200000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43 529 800,00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43 529 800,00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1220284330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43 529 800,00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43 529 800,00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бюджетные ассигнования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1220284330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43 529 800,00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43 529 800,00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1220284330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43 529 800,00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43 529 800,00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1220284330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43 529 800,00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43 529 800,00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1220300000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12 120 500,00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1220382840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7 272 300,00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бюджетные ассигнования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1220382840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7 272 300,00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1220382840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7 272 300,00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1220382840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7 272 300,00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12203S2840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4 848 200,00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бюджетные ассигнования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12203S2840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4 848 200,00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12203S2840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4 848 200,00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12203S2840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4 848 200,00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1220400000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1 751 862,54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в области жилищно-коммунального хозяйства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1220470010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1 751 862,54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бюджетные ассигнования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1220470010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1 751 862,54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1220470010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810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1 751 862,54</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02</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1220470010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811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1 751 862,54</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Другие вопросы в области жилищно-коммунального хозяйства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18 371 478,35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2 600,00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"Развитие жилищно-коммунального комплекса"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18 371 478,35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2 600,00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"Создание условий для обеспечения качественными коммунальными услугами"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18 368 878,35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"Организация деятельности УЖКХ"</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1210800000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18 368 878,35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обеспечение функций органов местного самоуправления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1210802040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18 368 878,35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1210802040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18 368 878,35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1210802040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18 368 878,35</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1210802040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13 976 743,57</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Иные выплаты персоналу государственных (муниципальных) органов, за исключением фонда оплаты труда</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1210802040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184 164,34</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1210802040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129</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4 207 970,44</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Подпрограмма "Обеспечение равных прав потребителей на получение энергетических ресурсов"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1220000000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2 600,00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2 600,00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1220100000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2 600,00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2 600,00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1220184340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2 600,00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2 600,00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1220184340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2 600,00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2 600,00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1220184340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2 600,00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2 600,00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1220184340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1 996,93</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1 996,93</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1220184340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129</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603,07</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603,07</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ОХРАНА ОКРУЖАЮЩЕЙ СРЕДЫ</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114 100,00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114 100,00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Другие вопросы в области охраны окружающей среды</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114 100,00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114 100,00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"Экологическая безопасность"</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1500000000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114 100,00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114 100,00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1500100000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114 100,00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114 100,00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1500184290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114 100,00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114 100,00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1500184290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2 070,00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2 070,00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1500184290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2 070,00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2 070,00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1500184290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1 444,86</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1 444,86</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1500184290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129</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625,14</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625,14</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1500184290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112 030,00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112 030,00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1500184290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112 030,00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112 030,00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1500184290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242</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103 100,00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103 100,00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06</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05</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1500184290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8 930,00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8 930,00</w:t>
            </w:r>
          </w:p>
        </w:tc>
      </w:tr>
      <w:tr w:rsidR="008F01EC" w:rsidRPr="00DB09D5" w:rsidTr="00F22D8C">
        <w:trPr>
          <w:trHeight w:val="68"/>
          <w:jc w:val="center"/>
        </w:trPr>
        <w:tc>
          <w:tcPr>
            <w:tcW w:w="1846" w:type="pct"/>
            <w:shd w:val="clear" w:color="auto" w:fill="auto"/>
            <w:vAlign w:val="bottom"/>
            <w:hideMark/>
          </w:tcPr>
          <w:p w:rsidR="008F01EC" w:rsidRPr="00DB09D5" w:rsidRDefault="008F01EC" w:rsidP="00F22D8C">
            <w:pPr>
              <w:ind w:firstLine="0"/>
              <w:rPr>
                <w:rFonts w:cs="Arial"/>
                <w:sz w:val="16"/>
                <w:szCs w:val="16"/>
              </w:rPr>
            </w:pPr>
            <w:r w:rsidRPr="00DB09D5">
              <w:rPr>
                <w:rFonts w:cs="Arial"/>
                <w:sz w:val="16"/>
                <w:szCs w:val="16"/>
              </w:rPr>
              <w:t>ЗДРАВООХРАНЕНИЕ</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23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2 833 500,00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2 833 500,00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Другие вопросы в области здравоохранения</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2 833 500,00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2 833 500,00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Муниципальная программа Кондинского района "Экологическая безопасность"</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1500000000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2 833 500,00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2 833 500,00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Основное мероприятие "Организация осуществления мероприятий по проведению дезинсекции и дератизации"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1500200000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2 833 500,00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2 833 500,00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1500284280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2 833 500,00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2 833 500,00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1500284280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34 000,00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34 000,00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1500284280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120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34 000,00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34 000,00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1500284280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121</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26 113,67</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26 113,67</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1500284280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129</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7 886,33</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7 886,33</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1500284280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200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2 799 500,00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2 799 500,00</w:t>
            </w:r>
          </w:p>
        </w:tc>
      </w:tr>
      <w:tr w:rsidR="008F01EC" w:rsidRPr="00DB09D5" w:rsidTr="00F22D8C">
        <w:trPr>
          <w:trHeight w:val="68"/>
          <w:jc w:val="center"/>
        </w:trPr>
        <w:tc>
          <w:tcPr>
            <w:tcW w:w="1846" w:type="pct"/>
            <w:shd w:val="clear" w:color="000000" w:fill="FFFFFF"/>
            <w:vAlign w:val="bottom"/>
            <w:hideMark/>
          </w:tcPr>
          <w:p w:rsidR="008F01EC" w:rsidRPr="00DB09D5" w:rsidRDefault="008F01E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1500284280</w:t>
            </w:r>
          </w:p>
        </w:tc>
        <w:tc>
          <w:tcPr>
            <w:tcW w:w="270" w:type="pct"/>
            <w:shd w:val="clear" w:color="000000" w:fill="FFFFFF"/>
            <w:noWrap/>
            <w:vAlign w:val="bottom"/>
            <w:hideMark/>
          </w:tcPr>
          <w:p w:rsidR="008F01EC" w:rsidRPr="00DB09D5" w:rsidRDefault="008F01EC" w:rsidP="00F22D8C">
            <w:pPr>
              <w:ind w:firstLine="0"/>
              <w:rPr>
                <w:rFonts w:cs="Arial"/>
                <w:sz w:val="16"/>
                <w:szCs w:val="16"/>
              </w:rPr>
            </w:pPr>
            <w:r w:rsidRPr="00DB09D5">
              <w:rPr>
                <w:rFonts w:cs="Arial"/>
                <w:sz w:val="16"/>
                <w:szCs w:val="16"/>
              </w:rPr>
              <w:t>240</w:t>
            </w:r>
          </w:p>
        </w:tc>
        <w:tc>
          <w:tcPr>
            <w:tcW w:w="819"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2 799 500,00</w:t>
            </w:r>
          </w:p>
        </w:tc>
        <w:tc>
          <w:tcPr>
            <w:tcW w:w="797"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2 799 500,00</w:t>
            </w:r>
          </w:p>
        </w:tc>
      </w:tr>
      <w:tr w:rsidR="008F01EC" w:rsidRPr="00DB09D5" w:rsidTr="00F22D8C">
        <w:trPr>
          <w:trHeight w:val="68"/>
          <w:jc w:val="center"/>
        </w:trPr>
        <w:tc>
          <w:tcPr>
            <w:tcW w:w="1846" w:type="pct"/>
            <w:shd w:val="clear" w:color="auto" w:fill="auto"/>
            <w:hideMark/>
          </w:tcPr>
          <w:p w:rsidR="008F01EC" w:rsidRPr="00DB09D5" w:rsidRDefault="008F01EC" w:rsidP="00F22D8C">
            <w:pPr>
              <w:ind w:firstLine="0"/>
              <w:rPr>
                <w:rFonts w:cs="Arial"/>
                <w:sz w:val="16"/>
                <w:szCs w:val="16"/>
              </w:rPr>
            </w:pPr>
            <w:r w:rsidRPr="00DB09D5">
              <w:rPr>
                <w:rFonts w:cs="Arial"/>
                <w:sz w:val="16"/>
                <w:szCs w:val="16"/>
              </w:rPr>
              <w:t>Прочая закупка товаров, работ и услуг</w:t>
            </w:r>
          </w:p>
        </w:tc>
        <w:tc>
          <w:tcPr>
            <w:tcW w:w="25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481</w:t>
            </w:r>
          </w:p>
        </w:tc>
        <w:tc>
          <w:tcPr>
            <w:tcW w:w="204"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230" w:type="pct"/>
            <w:shd w:val="clear" w:color="000000" w:fill="FFFFFF"/>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09</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1500284280</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244</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2 799 500,00</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2 799 500,00</w:t>
            </w:r>
          </w:p>
        </w:tc>
      </w:tr>
      <w:tr w:rsidR="008F01EC" w:rsidRPr="00DB09D5" w:rsidTr="00F22D8C">
        <w:trPr>
          <w:trHeight w:val="68"/>
          <w:jc w:val="center"/>
        </w:trPr>
        <w:tc>
          <w:tcPr>
            <w:tcW w:w="184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Итого:</w:t>
            </w:r>
          </w:p>
        </w:tc>
        <w:tc>
          <w:tcPr>
            <w:tcW w:w="259"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04"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3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576"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270" w:type="pct"/>
            <w:shd w:val="clear" w:color="auto" w:fill="auto"/>
            <w:noWrap/>
            <w:vAlign w:val="bottom"/>
            <w:hideMark/>
          </w:tcPr>
          <w:p w:rsidR="008F01EC" w:rsidRPr="00DB09D5" w:rsidRDefault="008F01EC" w:rsidP="00F22D8C">
            <w:pPr>
              <w:ind w:firstLine="0"/>
              <w:rPr>
                <w:rFonts w:cs="Arial"/>
                <w:sz w:val="16"/>
                <w:szCs w:val="16"/>
              </w:rPr>
            </w:pPr>
            <w:r w:rsidRPr="00DB09D5">
              <w:rPr>
                <w:rFonts w:cs="Arial"/>
                <w:sz w:val="16"/>
                <w:szCs w:val="16"/>
              </w:rPr>
              <w:t xml:space="preserve"> </w:t>
            </w:r>
          </w:p>
        </w:tc>
        <w:tc>
          <w:tcPr>
            <w:tcW w:w="819"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5 992 615 045,85</w:t>
            </w:r>
          </w:p>
        </w:tc>
        <w:tc>
          <w:tcPr>
            <w:tcW w:w="797" w:type="pct"/>
            <w:shd w:val="clear" w:color="auto" w:fill="auto"/>
            <w:noWrap/>
            <w:vAlign w:val="bottom"/>
            <w:hideMark/>
          </w:tcPr>
          <w:p w:rsidR="008F01EC" w:rsidRPr="00DB09D5" w:rsidRDefault="008F01EC" w:rsidP="00F22D8C">
            <w:pPr>
              <w:ind w:firstLine="0"/>
              <w:jc w:val="right"/>
              <w:rPr>
                <w:rFonts w:cs="Arial"/>
                <w:sz w:val="16"/>
                <w:szCs w:val="16"/>
              </w:rPr>
            </w:pPr>
            <w:r w:rsidRPr="00DB09D5">
              <w:rPr>
                <w:rFonts w:cs="Arial"/>
                <w:sz w:val="16"/>
                <w:szCs w:val="16"/>
              </w:rPr>
              <w:t>1 860 204 100,00</w:t>
            </w:r>
          </w:p>
        </w:tc>
      </w:tr>
    </w:tbl>
    <w:p w:rsidR="008F01EC" w:rsidRPr="00E4629D" w:rsidRDefault="008F01EC" w:rsidP="008F01EC">
      <w:pPr>
        <w:ind w:left="6663"/>
        <w:rPr>
          <w:rFonts w:cs="Arial"/>
        </w:rPr>
      </w:pPr>
    </w:p>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8">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19">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1">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3">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23"/>
  </w:num>
  <w:num w:numId="4">
    <w:abstractNumId w:val="12"/>
  </w:num>
  <w:num w:numId="5">
    <w:abstractNumId w:val="17"/>
  </w:num>
  <w:num w:numId="6">
    <w:abstractNumId w:val="15"/>
  </w:num>
  <w:num w:numId="7">
    <w:abstractNumId w:val="22"/>
  </w:num>
  <w:num w:numId="8">
    <w:abstractNumId w:val="24"/>
  </w:num>
  <w:num w:numId="9">
    <w:abstractNumId w:val="1"/>
  </w:num>
  <w:num w:numId="10">
    <w:abstractNumId w:val="3"/>
  </w:num>
  <w:num w:numId="11">
    <w:abstractNumId w:val="4"/>
  </w:num>
  <w:num w:numId="12">
    <w:abstractNumId w:val="21"/>
  </w:num>
  <w:num w:numId="13">
    <w:abstractNumId w:val="9"/>
  </w:num>
  <w:num w:numId="14">
    <w:abstractNumId w:val="16"/>
  </w:num>
  <w:num w:numId="15">
    <w:abstractNumId w:val="2"/>
  </w:num>
  <w:num w:numId="16">
    <w:abstractNumId w:val="11"/>
  </w:num>
  <w:num w:numId="17">
    <w:abstractNumId w:val="25"/>
  </w:num>
  <w:num w:numId="18">
    <w:abstractNumId w:val="5"/>
  </w:num>
  <w:num w:numId="19">
    <w:abstractNumId w:val="8"/>
  </w:num>
  <w:num w:numId="20">
    <w:abstractNumId w:val="10"/>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0"/>
  </w:num>
  <w:num w:numId="24">
    <w:abstractNumId w:val="14"/>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3"/>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11FD"/>
    <w:rsid w:val="003411FD"/>
    <w:rsid w:val="008F01EC"/>
    <w:rsid w:val="00F0724A"/>
    <w:rsid w:val="00F749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8F01EC"/>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8F01EC"/>
    <w:pPr>
      <w:jc w:val="center"/>
      <w:outlineLvl w:val="0"/>
    </w:pPr>
    <w:rPr>
      <w:b/>
      <w:bCs/>
      <w:kern w:val="32"/>
      <w:sz w:val="32"/>
      <w:szCs w:val="32"/>
      <w:lang w:val="x-none" w:eastAsia="x-none"/>
    </w:rPr>
  </w:style>
  <w:style w:type="paragraph" w:styleId="2">
    <w:name w:val="heading 2"/>
    <w:aliases w:val="!Разделы документа"/>
    <w:basedOn w:val="a0"/>
    <w:link w:val="20"/>
    <w:qFormat/>
    <w:rsid w:val="008F01EC"/>
    <w:pPr>
      <w:jc w:val="center"/>
      <w:outlineLvl w:val="1"/>
    </w:pPr>
    <w:rPr>
      <w:b/>
      <w:bCs/>
      <w:iCs/>
      <w:sz w:val="30"/>
      <w:szCs w:val="28"/>
      <w:lang w:val="x-none" w:eastAsia="x-none"/>
    </w:rPr>
  </w:style>
  <w:style w:type="paragraph" w:styleId="3">
    <w:name w:val="heading 3"/>
    <w:aliases w:val="!Главы документа"/>
    <w:basedOn w:val="a0"/>
    <w:link w:val="30"/>
    <w:qFormat/>
    <w:rsid w:val="008F01EC"/>
    <w:pPr>
      <w:outlineLvl w:val="2"/>
    </w:pPr>
    <w:rPr>
      <w:b/>
      <w:bCs/>
      <w:sz w:val="28"/>
      <w:szCs w:val="26"/>
      <w:lang w:val="x-none" w:eastAsia="x-none"/>
    </w:rPr>
  </w:style>
  <w:style w:type="paragraph" w:styleId="4">
    <w:name w:val="heading 4"/>
    <w:aliases w:val="!Параграфы/Статьи документа"/>
    <w:basedOn w:val="a0"/>
    <w:link w:val="40"/>
    <w:qFormat/>
    <w:rsid w:val="008F01EC"/>
    <w:pPr>
      <w:outlineLvl w:val="3"/>
    </w:pPr>
    <w:rPr>
      <w:b/>
      <w:bCs/>
      <w:sz w:val="26"/>
      <w:szCs w:val="28"/>
      <w:lang w:val="x-none" w:eastAsia="x-none"/>
    </w:rPr>
  </w:style>
  <w:style w:type="paragraph" w:styleId="5">
    <w:name w:val="heading 5"/>
    <w:basedOn w:val="a0"/>
    <w:next w:val="a0"/>
    <w:link w:val="50"/>
    <w:unhideWhenUsed/>
    <w:qFormat/>
    <w:rsid w:val="008F01EC"/>
    <w:pPr>
      <w:spacing w:before="240" w:after="60"/>
      <w:outlineLvl w:val="4"/>
    </w:pPr>
    <w:rPr>
      <w:rFonts w:ascii="Calibri" w:hAnsi="Calibri"/>
      <w:b/>
      <w:bCs/>
      <w:i/>
      <w:iCs/>
      <w:sz w:val="26"/>
      <w:szCs w:val="26"/>
      <w:lang w:val="x-none" w:eastAsia="x-none"/>
    </w:rPr>
  </w:style>
  <w:style w:type="paragraph" w:styleId="6">
    <w:name w:val="heading 6"/>
    <w:basedOn w:val="a0"/>
    <w:next w:val="a0"/>
    <w:link w:val="60"/>
    <w:qFormat/>
    <w:rsid w:val="008F01EC"/>
    <w:pPr>
      <w:spacing w:before="240" w:after="60"/>
      <w:outlineLvl w:val="5"/>
    </w:pPr>
    <w:rPr>
      <w:rFonts w:ascii="Times New Roman" w:hAnsi="Times New Roman"/>
      <w:b/>
      <w:bCs/>
      <w:sz w:val="20"/>
      <w:szCs w:val="20"/>
      <w:lang w:val="x-none" w:eastAsia="x-none"/>
    </w:rPr>
  </w:style>
  <w:style w:type="paragraph" w:styleId="7">
    <w:name w:val="heading 7"/>
    <w:basedOn w:val="a0"/>
    <w:next w:val="a0"/>
    <w:link w:val="70"/>
    <w:qFormat/>
    <w:rsid w:val="008F01EC"/>
    <w:pPr>
      <w:spacing w:before="240" w:after="60"/>
      <w:outlineLvl w:val="6"/>
    </w:pPr>
    <w:rPr>
      <w:rFonts w:ascii="Times New Roman" w:hAnsi="Times New Roman"/>
      <w:lang w:val="x-none" w:eastAsia="x-none"/>
    </w:rPr>
  </w:style>
  <w:style w:type="paragraph" w:styleId="8">
    <w:name w:val="heading 8"/>
    <w:basedOn w:val="a0"/>
    <w:next w:val="a0"/>
    <w:link w:val="80"/>
    <w:qFormat/>
    <w:rsid w:val="008F01EC"/>
    <w:pPr>
      <w:spacing w:before="240" w:after="60"/>
      <w:outlineLvl w:val="7"/>
    </w:pPr>
    <w:rPr>
      <w:rFonts w:ascii="Times New Roman" w:hAnsi="Times New Roman"/>
      <w:i/>
      <w:iCs/>
      <w:lang w:val="x-none" w:eastAsia="x-none"/>
    </w:rPr>
  </w:style>
  <w:style w:type="paragraph" w:styleId="9">
    <w:name w:val="heading 9"/>
    <w:basedOn w:val="a0"/>
    <w:next w:val="a0"/>
    <w:link w:val="90"/>
    <w:qFormat/>
    <w:rsid w:val="008F01EC"/>
    <w:pPr>
      <w:spacing w:before="240" w:after="60"/>
      <w:outlineLvl w:val="8"/>
    </w:pPr>
    <w:rPr>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и документа Знак"/>
    <w:basedOn w:val="a1"/>
    <w:link w:val="1"/>
    <w:rsid w:val="008F01EC"/>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1"/>
    <w:link w:val="2"/>
    <w:rsid w:val="008F01EC"/>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1"/>
    <w:link w:val="3"/>
    <w:rsid w:val="008F01EC"/>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1"/>
    <w:link w:val="4"/>
    <w:rsid w:val="008F01EC"/>
    <w:rPr>
      <w:rFonts w:ascii="Arial" w:eastAsia="Times New Roman" w:hAnsi="Arial" w:cs="Times New Roman"/>
      <w:b/>
      <w:bCs/>
      <w:sz w:val="26"/>
      <w:szCs w:val="28"/>
      <w:lang w:val="x-none" w:eastAsia="x-none"/>
    </w:rPr>
  </w:style>
  <w:style w:type="character" w:customStyle="1" w:styleId="50">
    <w:name w:val="Заголовок 5 Знак"/>
    <w:basedOn w:val="a1"/>
    <w:link w:val="5"/>
    <w:rsid w:val="008F01EC"/>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rsid w:val="008F01EC"/>
    <w:rPr>
      <w:rFonts w:ascii="Times New Roman" w:eastAsia="Times New Roman" w:hAnsi="Times New Roman" w:cs="Times New Roman"/>
      <w:b/>
      <w:bCs/>
      <w:sz w:val="20"/>
      <w:szCs w:val="20"/>
      <w:lang w:val="x-none" w:eastAsia="x-none"/>
    </w:rPr>
  </w:style>
  <w:style w:type="character" w:customStyle="1" w:styleId="70">
    <w:name w:val="Заголовок 7 Знак"/>
    <w:basedOn w:val="a1"/>
    <w:link w:val="7"/>
    <w:rsid w:val="008F01EC"/>
    <w:rPr>
      <w:rFonts w:ascii="Times New Roman" w:eastAsia="Times New Roman" w:hAnsi="Times New Roman" w:cs="Times New Roman"/>
      <w:sz w:val="24"/>
      <w:szCs w:val="24"/>
      <w:lang w:val="x-none" w:eastAsia="x-none"/>
    </w:rPr>
  </w:style>
  <w:style w:type="character" w:customStyle="1" w:styleId="80">
    <w:name w:val="Заголовок 8 Знак"/>
    <w:basedOn w:val="a1"/>
    <w:link w:val="8"/>
    <w:rsid w:val="008F01EC"/>
    <w:rPr>
      <w:rFonts w:ascii="Times New Roman" w:eastAsia="Times New Roman" w:hAnsi="Times New Roman" w:cs="Times New Roman"/>
      <w:i/>
      <w:iCs/>
      <w:sz w:val="24"/>
      <w:szCs w:val="24"/>
      <w:lang w:val="x-none" w:eastAsia="x-none"/>
    </w:rPr>
  </w:style>
  <w:style w:type="character" w:customStyle="1" w:styleId="90">
    <w:name w:val="Заголовок 9 Знак"/>
    <w:basedOn w:val="a1"/>
    <w:link w:val="9"/>
    <w:rsid w:val="008F01EC"/>
    <w:rPr>
      <w:rFonts w:ascii="Arial" w:eastAsia="Times New Roman" w:hAnsi="Arial" w:cs="Times New Roman"/>
      <w:lang w:val="x-none" w:eastAsia="x-none"/>
    </w:rPr>
  </w:style>
  <w:style w:type="paragraph" w:styleId="a4">
    <w:name w:val="Balloon Text"/>
    <w:basedOn w:val="a0"/>
    <w:link w:val="a5"/>
    <w:uiPriority w:val="99"/>
    <w:rsid w:val="008F01EC"/>
    <w:rPr>
      <w:rFonts w:ascii="Tahoma" w:hAnsi="Tahoma"/>
      <w:sz w:val="16"/>
      <w:szCs w:val="16"/>
      <w:lang w:val="x-none" w:eastAsia="x-none"/>
    </w:rPr>
  </w:style>
  <w:style w:type="character" w:customStyle="1" w:styleId="a5">
    <w:name w:val="Текст выноски Знак"/>
    <w:basedOn w:val="a1"/>
    <w:link w:val="a4"/>
    <w:uiPriority w:val="99"/>
    <w:rsid w:val="008F01EC"/>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8F01EC"/>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8F01EC"/>
    <w:rPr>
      <w:rFonts w:ascii="Times New Roman" w:eastAsia="Lucida Sans Unicode" w:hAnsi="Times New Roman" w:cs="Times New Roman"/>
      <w:kern w:val="2"/>
      <w:sz w:val="24"/>
      <w:szCs w:val="24"/>
      <w:lang w:val="x-none"/>
    </w:rPr>
  </w:style>
  <w:style w:type="character" w:styleId="a8">
    <w:name w:val="Hyperlink"/>
    <w:rsid w:val="008F01EC"/>
    <w:rPr>
      <w:color w:val="0000FF"/>
      <w:u w:val="none"/>
    </w:rPr>
  </w:style>
  <w:style w:type="paragraph" w:customStyle="1" w:styleId="ConsTitle">
    <w:name w:val="ConsTitle"/>
    <w:rsid w:val="008F01EC"/>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8F01EC"/>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uiPriority w:val="99"/>
    <w:rsid w:val="008F01EC"/>
    <w:rPr>
      <w:rFonts w:ascii="Times New Roman" w:eastAsia="Times New Roman" w:hAnsi="Times New Roman" w:cs="Times New Roman"/>
      <w:sz w:val="24"/>
      <w:szCs w:val="24"/>
      <w:lang w:val="x-none" w:eastAsia="x-none"/>
    </w:rPr>
  </w:style>
  <w:style w:type="paragraph" w:styleId="ab">
    <w:name w:val="footer"/>
    <w:basedOn w:val="a0"/>
    <w:link w:val="ac"/>
    <w:uiPriority w:val="99"/>
    <w:rsid w:val="008F01EC"/>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uiPriority w:val="99"/>
    <w:rsid w:val="008F01EC"/>
    <w:rPr>
      <w:rFonts w:ascii="Times New Roman" w:eastAsia="Times New Roman" w:hAnsi="Times New Roman" w:cs="Times New Roman"/>
      <w:sz w:val="24"/>
      <w:szCs w:val="24"/>
      <w:lang w:val="x-none" w:eastAsia="x-none"/>
    </w:rPr>
  </w:style>
  <w:style w:type="paragraph" w:customStyle="1" w:styleId="ad">
    <w:name w:val="Статья"/>
    <w:basedOn w:val="a0"/>
    <w:rsid w:val="008F01EC"/>
    <w:pPr>
      <w:spacing w:before="400" w:line="360" w:lineRule="auto"/>
      <w:ind w:left="708"/>
    </w:pPr>
    <w:rPr>
      <w:b/>
      <w:sz w:val="28"/>
    </w:rPr>
  </w:style>
  <w:style w:type="paragraph" w:customStyle="1" w:styleId="ae">
    <w:name w:val="Абзац"/>
    <w:rsid w:val="008F01EC"/>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8F01EC"/>
    <w:rPr>
      <w:sz w:val="25"/>
      <w:shd w:val="clear" w:color="auto" w:fill="FFFFFF"/>
    </w:rPr>
  </w:style>
  <w:style w:type="paragraph" w:customStyle="1" w:styleId="11">
    <w:name w:val="Основной текст1"/>
    <w:basedOn w:val="a0"/>
    <w:link w:val="af"/>
    <w:qFormat/>
    <w:rsid w:val="008F01EC"/>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8F01EC"/>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8F01EC"/>
    <w:rPr>
      <w:rFonts w:ascii="Calibri" w:eastAsia="Times New Roman" w:hAnsi="Calibri" w:cs="Times New Roman"/>
      <w:sz w:val="16"/>
      <w:szCs w:val="16"/>
      <w:lang w:val="x-none"/>
    </w:rPr>
  </w:style>
  <w:style w:type="paragraph" w:styleId="af0">
    <w:name w:val="Title"/>
    <w:basedOn w:val="a0"/>
    <w:link w:val="af1"/>
    <w:qFormat/>
    <w:rsid w:val="008F01EC"/>
    <w:pPr>
      <w:jc w:val="center"/>
    </w:pPr>
    <w:rPr>
      <w:rFonts w:ascii="Times New Roman" w:hAnsi="Times New Roman"/>
      <w:b/>
      <w:bCs/>
      <w:sz w:val="28"/>
      <w:lang w:val="x-none" w:eastAsia="x-none"/>
    </w:rPr>
  </w:style>
  <w:style w:type="character" w:customStyle="1" w:styleId="af1">
    <w:name w:val="Название Знак"/>
    <w:basedOn w:val="a1"/>
    <w:link w:val="af0"/>
    <w:rsid w:val="008F01EC"/>
    <w:rPr>
      <w:rFonts w:ascii="Times New Roman" w:eastAsia="Times New Roman" w:hAnsi="Times New Roman" w:cs="Times New Roman"/>
      <w:b/>
      <w:bCs/>
      <w:sz w:val="28"/>
      <w:szCs w:val="24"/>
      <w:lang w:val="x-none" w:eastAsia="x-none"/>
    </w:rPr>
  </w:style>
  <w:style w:type="table" w:styleId="af2">
    <w:name w:val="Table Grid"/>
    <w:basedOn w:val="a2"/>
    <w:uiPriority w:val="59"/>
    <w:rsid w:val="008F01E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8F01EC"/>
    <w:pPr>
      <w:spacing w:after="200" w:line="276" w:lineRule="auto"/>
      <w:ind w:left="720"/>
      <w:contextualSpacing/>
    </w:pPr>
    <w:rPr>
      <w:rFonts w:ascii="Calibri" w:eastAsia="Calibri" w:hAnsi="Calibri"/>
      <w:sz w:val="22"/>
      <w:szCs w:val="22"/>
    </w:rPr>
  </w:style>
  <w:style w:type="paragraph" w:customStyle="1" w:styleId="ConsNormal">
    <w:name w:val="ConsNormal"/>
    <w:rsid w:val="008F01EC"/>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8F01E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8F01E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8F01E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8F01EC"/>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8F01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8F01EC"/>
    <w:rPr>
      <w:rFonts w:ascii="Courier New" w:eastAsia="Times New Roman" w:hAnsi="Courier New" w:cs="Times New Roman"/>
      <w:sz w:val="20"/>
      <w:szCs w:val="20"/>
      <w:lang w:val="x-none" w:eastAsia="x-none"/>
    </w:rPr>
  </w:style>
  <w:style w:type="character" w:styleId="af3">
    <w:name w:val="page number"/>
    <w:basedOn w:val="a1"/>
    <w:rsid w:val="008F01EC"/>
  </w:style>
  <w:style w:type="paragraph" w:styleId="af4">
    <w:name w:val="footnote text"/>
    <w:basedOn w:val="a0"/>
    <w:link w:val="af5"/>
    <w:rsid w:val="008F01EC"/>
    <w:rPr>
      <w:sz w:val="20"/>
      <w:szCs w:val="20"/>
    </w:rPr>
  </w:style>
  <w:style w:type="character" w:customStyle="1" w:styleId="af5">
    <w:name w:val="Текст сноски Знак"/>
    <w:basedOn w:val="a1"/>
    <w:link w:val="af4"/>
    <w:rsid w:val="008F01EC"/>
    <w:rPr>
      <w:rFonts w:ascii="Arial" w:eastAsia="Times New Roman" w:hAnsi="Arial" w:cs="Times New Roman"/>
      <w:sz w:val="20"/>
      <w:szCs w:val="20"/>
      <w:lang w:eastAsia="ru-RU"/>
    </w:rPr>
  </w:style>
  <w:style w:type="character" w:styleId="af6">
    <w:name w:val="footnote reference"/>
    <w:uiPriority w:val="99"/>
    <w:rsid w:val="008F01EC"/>
    <w:rPr>
      <w:vertAlign w:val="superscript"/>
    </w:rPr>
  </w:style>
  <w:style w:type="character" w:styleId="af7">
    <w:name w:val="annotation reference"/>
    <w:uiPriority w:val="99"/>
    <w:rsid w:val="008F01EC"/>
    <w:rPr>
      <w:sz w:val="16"/>
      <w:szCs w:val="16"/>
    </w:rPr>
  </w:style>
  <w:style w:type="paragraph" w:styleId="af8">
    <w:name w:val="annotation text"/>
    <w:aliases w:val="!Равноширинный текст документа"/>
    <w:basedOn w:val="a0"/>
    <w:link w:val="af9"/>
    <w:rsid w:val="008F01EC"/>
    <w:rPr>
      <w:rFonts w:ascii="Courier" w:hAnsi="Courier"/>
      <w:sz w:val="22"/>
      <w:szCs w:val="20"/>
    </w:rPr>
  </w:style>
  <w:style w:type="character" w:customStyle="1" w:styleId="af9">
    <w:name w:val="Текст примечания Знак"/>
    <w:aliases w:val="!Равноширинный текст документа Знак"/>
    <w:basedOn w:val="a1"/>
    <w:link w:val="af8"/>
    <w:rsid w:val="008F01EC"/>
    <w:rPr>
      <w:rFonts w:ascii="Courier" w:eastAsia="Times New Roman" w:hAnsi="Courier" w:cs="Times New Roman"/>
      <w:szCs w:val="20"/>
      <w:lang w:eastAsia="ru-RU"/>
    </w:rPr>
  </w:style>
  <w:style w:type="paragraph" w:styleId="afa">
    <w:name w:val="annotation subject"/>
    <w:basedOn w:val="af8"/>
    <w:next w:val="af8"/>
    <w:link w:val="afb"/>
    <w:uiPriority w:val="99"/>
    <w:rsid w:val="008F01EC"/>
    <w:rPr>
      <w:rFonts w:ascii="Times New Roman" w:hAnsi="Times New Roman"/>
      <w:b/>
      <w:bCs/>
      <w:sz w:val="20"/>
      <w:lang w:val="x-none" w:eastAsia="x-none"/>
    </w:rPr>
  </w:style>
  <w:style w:type="character" w:customStyle="1" w:styleId="afb">
    <w:name w:val="Тема примечания Знак"/>
    <w:basedOn w:val="af9"/>
    <w:link w:val="afa"/>
    <w:uiPriority w:val="99"/>
    <w:rsid w:val="008F01EC"/>
    <w:rPr>
      <w:rFonts w:ascii="Times New Roman" w:eastAsia="Times New Roman" w:hAnsi="Times New Roman" w:cs="Times New Roman"/>
      <w:b/>
      <w:bCs/>
      <w:sz w:val="20"/>
      <w:szCs w:val="20"/>
      <w:lang w:val="x-none" w:eastAsia="x-none"/>
    </w:rPr>
  </w:style>
  <w:style w:type="paragraph" w:styleId="afc">
    <w:name w:val="No Spacing"/>
    <w:link w:val="afd"/>
    <w:uiPriority w:val="1"/>
    <w:qFormat/>
    <w:rsid w:val="008F01EC"/>
    <w:pPr>
      <w:spacing w:after="0" w:line="240" w:lineRule="auto"/>
    </w:pPr>
    <w:rPr>
      <w:rFonts w:ascii="Calibri" w:eastAsia="Calibri" w:hAnsi="Calibri" w:cs="Times New Roman"/>
    </w:rPr>
  </w:style>
  <w:style w:type="paragraph" w:styleId="afe">
    <w:name w:val="List Paragraph"/>
    <w:basedOn w:val="a0"/>
    <w:link w:val="aff"/>
    <w:uiPriority w:val="34"/>
    <w:qFormat/>
    <w:rsid w:val="008F01EC"/>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8F01EC"/>
  </w:style>
  <w:style w:type="paragraph" w:customStyle="1" w:styleId="ConsPlusDocList">
    <w:name w:val="ConsPlusDocList"/>
    <w:next w:val="a0"/>
    <w:rsid w:val="008F01EC"/>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8F01EC"/>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8F01EC"/>
    <w:pPr>
      <w:numPr>
        <w:numId w:val="1"/>
      </w:numPr>
      <w:contextualSpacing/>
    </w:pPr>
  </w:style>
  <w:style w:type="paragraph" w:customStyle="1" w:styleId="aff0">
    <w:name w:val="a"/>
    <w:basedOn w:val="a0"/>
    <w:rsid w:val="008F01EC"/>
    <w:pPr>
      <w:spacing w:before="100" w:beforeAutospacing="1" w:after="100" w:afterAutospacing="1"/>
    </w:pPr>
  </w:style>
  <w:style w:type="paragraph" w:customStyle="1" w:styleId="21">
    <w:name w:val="Абзац списка2"/>
    <w:basedOn w:val="a0"/>
    <w:qFormat/>
    <w:rsid w:val="008F01EC"/>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8F01EC"/>
    <w:rPr>
      <w:color w:val="800080"/>
      <w:u w:val="single"/>
    </w:rPr>
  </w:style>
  <w:style w:type="paragraph" w:customStyle="1" w:styleId="xl63">
    <w:name w:val="xl63"/>
    <w:basedOn w:val="a0"/>
    <w:rsid w:val="008F01EC"/>
    <w:pPr>
      <w:spacing w:before="100" w:beforeAutospacing="1" w:after="100" w:afterAutospacing="1"/>
    </w:pPr>
  </w:style>
  <w:style w:type="paragraph" w:customStyle="1" w:styleId="xl64">
    <w:name w:val="xl64"/>
    <w:basedOn w:val="a0"/>
    <w:rsid w:val="008F01EC"/>
    <w:pPr>
      <w:spacing w:before="100" w:beforeAutospacing="1" w:after="100" w:afterAutospacing="1"/>
      <w:jc w:val="center"/>
      <w:textAlignment w:val="top"/>
    </w:pPr>
  </w:style>
  <w:style w:type="paragraph" w:customStyle="1" w:styleId="xl65">
    <w:name w:val="xl65"/>
    <w:basedOn w:val="a0"/>
    <w:rsid w:val="008F01EC"/>
    <w:pPr>
      <w:spacing w:before="100" w:beforeAutospacing="1" w:after="100" w:afterAutospacing="1"/>
    </w:pPr>
  </w:style>
  <w:style w:type="paragraph" w:customStyle="1" w:styleId="xl66">
    <w:name w:val="xl66"/>
    <w:basedOn w:val="a0"/>
    <w:rsid w:val="008F01EC"/>
    <w:pPr>
      <w:spacing w:before="100" w:beforeAutospacing="1" w:after="100" w:afterAutospacing="1"/>
    </w:pPr>
    <w:rPr>
      <w:sz w:val="16"/>
      <w:szCs w:val="16"/>
    </w:rPr>
  </w:style>
  <w:style w:type="paragraph" w:customStyle="1" w:styleId="xl67">
    <w:name w:val="xl67"/>
    <w:basedOn w:val="a0"/>
    <w:rsid w:val="008F01EC"/>
    <w:pPr>
      <w:spacing w:before="100" w:beforeAutospacing="1" w:after="100" w:afterAutospacing="1"/>
      <w:jc w:val="right"/>
    </w:pPr>
    <w:rPr>
      <w:sz w:val="16"/>
      <w:szCs w:val="16"/>
    </w:rPr>
  </w:style>
  <w:style w:type="paragraph" w:customStyle="1" w:styleId="xl68">
    <w:name w:val="xl68"/>
    <w:basedOn w:val="a0"/>
    <w:rsid w:val="008F01EC"/>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8F01E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8F01E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8F01E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8F01E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8F01EC"/>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8F01E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8F01E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8F01E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8F01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8F01E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8F01E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8F01E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8F01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8F01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8F01E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8F01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8F01E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8F01EC"/>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8F01EC"/>
    <w:pPr>
      <w:pBdr>
        <w:top w:val="single" w:sz="8" w:space="0" w:color="auto"/>
      </w:pBdr>
      <w:spacing w:before="100" w:beforeAutospacing="1" w:after="100" w:afterAutospacing="1"/>
    </w:pPr>
  </w:style>
  <w:style w:type="paragraph" w:customStyle="1" w:styleId="xl88">
    <w:name w:val="xl88"/>
    <w:basedOn w:val="a0"/>
    <w:rsid w:val="008F01EC"/>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8F01EC"/>
    <w:pPr>
      <w:pBdr>
        <w:left w:val="single" w:sz="4" w:space="0" w:color="auto"/>
        <w:bottom w:val="single" w:sz="4" w:space="0" w:color="auto"/>
      </w:pBdr>
      <w:spacing w:before="100" w:beforeAutospacing="1" w:after="100" w:afterAutospacing="1"/>
    </w:pPr>
  </w:style>
  <w:style w:type="paragraph" w:customStyle="1" w:styleId="xl90">
    <w:name w:val="xl90"/>
    <w:basedOn w:val="a0"/>
    <w:rsid w:val="008F01EC"/>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8F01EC"/>
    <w:pPr>
      <w:pBdr>
        <w:top w:val="single" w:sz="8" w:space="0" w:color="auto"/>
      </w:pBdr>
      <w:spacing w:before="100" w:beforeAutospacing="1" w:after="100" w:afterAutospacing="1"/>
    </w:pPr>
    <w:rPr>
      <w:sz w:val="16"/>
      <w:szCs w:val="16"/>
    </w:rPr>
  </w:style>
  <w:style w:type="paragraph" w:customStyle="1" w:styleId="xl92">
    <w:name w:val="xl92"/>
    <w:basedOn w:val="a0"/>
    <w:rsid w:val="008F01E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8F01EC"/>
    <w:pPr>
      <w:pBdr>
        <w:top w:val="single" w:sz="8" w:space="0" w:color="auto"/>
      </w:pBdr>
      <w:spacing w:before="100" w:beforeAutospacing="1" w:after="100" w:afterAutospacing="1"/>
    </w:pPr>
    <w:rPr>
      <w:sz w:val="16"/>
      <w:szCs w:val="16"/>
    </w:rPr>
  </w:style>
  <w:style w:type="paragraph" w:customStyle="1" w:styleId="xl94">
    <w:name w:val="xl94"/>
    <w:basedOn w:val="a0"/>
    <w:rsid w:val="008F01EC"/>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8F01EC"/>
    <w:pPr>
      <w:spacing w:before="100" w:beforeAutospacing="1" w:after="100" w:afterAutospacing="1"/>
      <w:textAlignment w:val="top"/>
    </w:pPr>
    <w:rPr>
      <w:sz w:val="16"/>
      <w:szCs w:val="16"/>
    </w:rPr>
  </w:style>
  <w:style w:type="paragraph" w:customStyle="1" w:styleId="xl96">
    <w:name w:val="xl96"/>
    <w:basedOn w:val="a0"/>
    <w:rsid w:val="008F01EC"/>
    <w:pPr>
      <w:pBdr>
        <w:left w:val="single" w:sz="8" w:space="0" w:color="auto"/>
      </w:pBdr>
      <w:spacing w:before="100" w:beforeAutospacing="1" w:after="100" w:afterAutospacing="1"/>
    </w:pPr>
    <w:rPr>
      <w:sz w:val="16"/>
      <w:szCs w:val="16"/>
    </w:rPr>
  </w:style>
  <w:style w:type="paragraph" w:customStyle="1" w:styleId="xl97">
    <w:name w:val="xl97"/>
    <w:basedOn w:val="a0"/>
    <w:rsid w:val="008F01EC"/>
    <w:pPr>
      <w:spacing w:before="100" w:beforeAutospacing="1" w:after="100" w:afterAutospacing="1"/>
    </w:pPr>
    <w:rPr>
      <w:sz w:val="16"/>
      <w:szCs w:val="16"/>
    </w:rPr>
  </w:style>
  <w:style w:type="paragraph" w:customStyle="1" w:styleId="xl98">
    <w:name w:val="xl98"/>
    <w:basedOn w:val="a0"/>
    <w:rsid w:val="008F01EC"/>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8F01EC"/>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8F01EC"/>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8F01EC"/>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8F01EC"/>
    <w:pPr>
      <w:spacing w:before="100" w:beforeAutospacing="1" w:after="100" w:afterAutospacing="1"/>
      <w:jc w:val="center"/>
      <w:textAlignment w:val="top"/>
    </w:pPr>
    <w:rPr>
      <w:sz w:val="16"/>
      <w:szCs w:val="16"/>
    </w:rPr>
  </w:style>
  <w:style w:type="paragraph" w:customStyle="1" w:styleId="xl103">
    <w:name w:val="xl103"/>
    <w:basedOn w:val="a0"/>
    <w:rsid w:val="008F01EC"/>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8F01EC"/>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8F01E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8F01EC"/>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8F01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8F01EC"/>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8F01EC"/>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8F01EC"/>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8F01EC"/>
    <w:pPr>
      <w:spacing w:before="100" w:beforeAutospacing="1" w:after="100" w:afterAutospacing="1"/>
      <w:jc w:val="center"/>
    </w:pPr>
    <w:rPr>
      <w:sz w:val="16"/>
      <w:szCs w:val="16"/>
    </w:rPr>
  </w:style>
  <w:style w:type="paragraph" w:customStyle="1" w:styleId="xl112">
    <w:name w:val="xl112"/>
    <w:basedOn w:val="a0"/>
    <w:rsid w:val="008F01E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8F01EC"/>
    <w:pPr>
      <w:pBdr>
        <w:bottom w:val="single" w:sz="4" w:space="0" w:color="auto"/>
      </w:pBdr>
      <w:spacing w:before="100" w:beforeAutospacing="1" w:after="100" w:afterAutospacing="1"/>
    </w:pPr>
    <w:rPr>
      <w:sz w:val="16"/>
      <w:szCs w:val="16"/>
    </w:rPr>
  </w:style>
  <w:style w:type="paragraph" w:customStyle="1" w:styleId="xl114">
    <w:name w:val="xl114"/>
    <w:basedOn w:val="a0"/>
    <w:rsid w:val="008F01EC"/>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8F01E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8F01EC"/>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8F01EC"/>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8F01EC"/>
    <w:pPr>
      <w:spacing w:before="100" w:beforeAutospacing="1" w:after="100" w:afterAutospacing="1"/>
    </w:pPr>
    <w:rPr>
      <w:sz w:val="16"/>
      <w:szCs w:val="16"/>
    </w:rPr>
  </w:style>
  <w:style w:type="paragraph" w:customStyle="1" w:styleId="xl119">
    <w:name w:val="xl119"/>
    <w:basedOn w:val="a0"/>
    <w:rsid w:val="008F01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8F01EC"/>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8F01E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8F01EC"/>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8F01E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8F01E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8F01EC"/>
    <w:pPr>
      <w:spacing w:after="120"/>
    </w:pPr>
    <w:rPr>
      <w:rFonts w:ascii="Times New Roman" w:hAnsi="Times New Roman"/>
      <w:lang w:val="x-none" w:eastAsia="x-none"/>
    </w:rPr>
  </w:style>
  <w:style w:type="character" w:customStyle="1" w:styleId="aff3">
    <w:name w:val="Основной текст Знак"/>
    <w:basedOn w:val="a1"/>
    <w:link w:val="aff2"/>
    <w:rsid w:val="008F01EC"/>
    <w:rPr>
      <w:rFonts w:ascii="Times New Roman" w:eastAsia="Times New Roman" w:hAnsi="Times New Roman" w:cs="Times New Roman"/>
      <w:sz w:val="24"/>
      <w:szCs w:val="24"/>
      <w:lang w:val="x-none" w:eastAsia="x-none"/>
    </w:rPr>
  </w:style>
  <w:style w:type="paragraph" w:styleId="22">
    <w:name w:val="Body Text 2"/>
    <w:basedOn w:val="a0"/>
    <w:link w:val="23"/>
    <w:uiPriority w:val="99"/>
    <w:rsid w:val="008F01EC"/>
    <w:pPr>
      <w:spacing w:after="120" w:line="480" w:lineRule="auto"/>
    </w:pPr>
    <w:rPr>
      <w:rFonts w:ascii="Times New Roman" w:hAnsi="Times New Roman"/>
      <w:lang w:val="x-none" w:eastAsia="x-none"/>
    </w:rPr>
  </w:style>
  <w:style w:type="character" w:customStyle="1" w:styleId="23">
    <w:name w:val="Основной текст 2 Знак"/>
    <w:basedOn w:val="a1"/>
    <w:link w:val="22"/>
    <w:uiPriority w:val="99"/>
    <w:rsid w:val="008F01EC"/>
    <w:rPr>
      <w:rFonts w:ascii="Times New Roman" w:eastAsia="Times New Roman" w:hAnsi="Times New Roman" w:cs="Times New Roman"/>
      <w:sz w:val="24"/>
      <w:szCs w:val="24"/>
      <w:lang w:val="x-none" w:eastAsia="x-none"/>
    </w:rPr>
  </w:style>
  <w:style w:type="paragraph" w:styleId="aff4">
    <w:name w:val="caption"/>
    <w:basedOn w:val="a0"/>
    <w:uiPriority w:val="99"/>
    <w:qFormat/>
    <w:rsid w:val="008F01EC"/>
    <w:pPr>
      <w:widowControl w:val="0"/>
      <w:jc w:val="center"/>
    </w:pPr>
    <w:rPr>
      <w:b/>
      <w:sz w:val="28"/>
      <w:szCs w:val="20"/>
    </w:rPr>
  </w:style>
  <w:style w:type="paragraph" w:styleId="aff5">
    <w:name w:val="Body Text Indent"/>
    <w:basedOn w:val="a0"/>
    <w:link w:val="aff6"/>
    <w:uiPriority w:val="99"/>
    <w:rsid w:val="008F01EC"/>
    <w:pPr>
      <w:tabs>
        <w:tab w:val="left" w:pos="540"/>
      </w:tabs>
      <w:spacing w:line="360" w:lineRule="auto"/>
      <w:ind w:firstLine="720"/>
    </w:pPr>
    <w:rPr>
      <w:rFonts w:ascii="Times New Roman" w:hAnsi="Times New Roman"/>
      <w:lang w:val="x-none" w:eastAsia="x-none"/>
    </w:rPr>
  </w:style>
  <w:style w:type="character" w:customStyle="1" w:styleId="aff6">
    <w:name w:val="Основной текст с отступом Знак"/>
    <w:basedOn w:val="a1"/>
    <w:link w:val="aff5"/>
    <w:uiPriority w:val="99"/>
    <w:rsid w:val="008F01EC"/>
    <w:rPr>
      <w:rFonts w:ascii="Times New Roman" w:eastAsia="Times New Roman" w:hAnsi="Times New Roman" w:cs="Times New Roman"/>
      <w:sz w:val="24"/>
      <w:szCs w:val="24"/>
      <w:lang w:val="x-none" w:eastAsia="x-none"/>
    </w:rPr>
  </w:style>
  <w:style w:type="paragraph" w:styleId="aff7">
    <w:name w:val="Subtitle"/>
    <w:basedOn w:val="a0"/>
    <w:link w:val="aff8"/>
    <w:qFormat/>
    <w:rsid w:val="008F01EC"/>
    <w:pPr>
      <w:widowControl w:val="0"/>
      <w:jc w:val="center"/>
    </w:pPr>
    <w:rPr>
      <w:rFonts w:ascii="Times New Roman" w:hAnsi="Times New Roman"/>
      <w:b/>
      <w:szCs w:val="20"/>
      <w:lang w:val="x-none" w:eastAsia="x-none"/>
    </w:rPr>
  </w:style>
  <w:style w:type="character" w:customStyle="1" w:styleId="aff8">
    <w:name w:val="Подзаголовок Знак"/>
    <w:basedOn w:val="a1"/>
    <w:link w:val="aff7"/>
    <w:rsid w:val="008F01EC"/>
    <w:rPr>
      <w:rFonts w:ascii="Times New Roman" w:eastAsia="Times New Roman" w:hAnsi="Times New Roman" w:cs="Times New Roman"/>
      <w:b/>
      <w:sz w:val="24"/>
      <w:szCs w:val="20"/>
      <w:lang w:val="x-none" w:eastAsia="x-none"/>
    </w:rPr>
  </w:style>
  <w:style w:type="paragraph" w:styleId="24">
    <w:name w:val="Body Text Indent 2"/>
    <w:basedOn w:val="a0"/>
    <w:link w:val="25"/>
    <w:uiPriority w:val="99"/>
    <w:rsid w:val="008F01EC"/>
    <w:pPr>
      <w:spacing w:line="360" w:lineRule="auto"/>
      <w:ind w:firstLine="360"/>
    </w:pPr>
    <w:rPr>
      <w:rFonts w:ascii="Times New Roman" w:hAnsi="Times New Roman"/>
      <w:lang w:val="x-none" w:eastAsia="x-none"/>
    </w:rPr>
  </w:style>
  <w:style w:type="character" w:customStyle="1" w:styleId="25">
    <w:name w:val="Основной текст с отступом 2 Знак"/>
    <w:basedOn w:val="a1"/>
    <w:link w:val="24"/>
    <w:uiPriority w:val="99"/>
    <w:rsid w:val="008F01EC"/>
    <w:rPr>
      <w:rFonts w:ascii="Times New Roman" w:eastAsia="Times New Roman" w:hAnsi="Times New Roman" w:cs="Times New Roman"/>
      <w:sz w:val="24"/>
      <w:szCs w:val="24"/>
      <w:lang w:val="x-none" w:eastAsia="x-none"/>
    </w:rPr>
  </w:style>
  <w:style w:type="paragraph" w:styleId="33">
    <w:name w:val="Body Text Indent 3"/>
    <w:basedOn w:val="a0"/>
    <w:link w:val="34"/>
    <w:uiPriority w:val="99"/>
    <w:rsid w:val="008F01EC"/>
    <w:pPr>
      <w:spacing w:line="360" w:lineRule="auto"/>
      <w:ind w:firstLine="544"/>
    </w:pPr>
    <w:rPr>
      <w:rFonts w:ascii="Times New Roman" w:hAnsi="Times New Roman"/>
      <w:lang w:val="x-none" w:eastAsia="x-none"/>
    </w:rPr>
  </w:style>
  <w:style w:type="character" w:customStyle="1" w:styleId="34">
    <w:name w:val="Основной текст с отступом 3 Знак"/>
    <w:basedOn w:val="a1"/>
    <w:link w:val="33"/>
    <w:uiPriority w:val="99"/>
    <w:rsid w:val="008F01EC"/>
    <w:rPr>
      <w:rFonts w:ascii="Times New Roman" w:eastAsia="Times New Roman" w:hAnsi="Times New Roman" w:cs="Times New Roman"/>
      <w:sz w:val="24"/>
      <w:szCs w:val="24"/>
      <w:lang w:val="x-none" w:eastAsia="x-none"/>
    </w:rPr>
  </w:style>
  <w:style w:type="paragraph" w:customStyle="1" w:styleId="210">
    <w:name w:val="Основной текст 21"/>
    <w:basedOn w:val="a0"/>
    <w:uiPriority w:val="99"/>
    <w:rsid w:val="008F01EC"/>
    <w:pPr>
      <w:widowControl w:val="0"/>
      <w:ind w:left="567"/>
    </w:pPr>
    <w:rPr>
      <w:szCs w:val="20"/>
    </w:rPr>
  </w:style>
  <w:style w:type="paragraph" w:customStyle="1" w:styleId="14">
    <w:name w:val="Знак Знак Знак1"/>
    <w:basedOn w:val="a0"/>
    <w:rsid w:val="008F01EC"/>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8F01EC"/>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8F01EC"/>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8F01EC"/>
    <w:pPr>
      <w:spacing w:after="160" w:line="240" w:lineRule="exact"/>
    </w:pPr>
    <w:rPr>
      <w:rFonts w:ascii="Verdana" w:hAnsi="Verdana"/>
      <w:sz w:val="20"/>
      <w:szCs w:val="20"/>
      <w:lang w:val="en-US" w:eastAsia="en-US"/>
    </w:rPr>
  </w:style>
  <w:style w:type="paragraph" w:customStyle="1" w:styleId="310">
    <w:name w:val="Основной текст 31"/>
    <w:basedOn w:val="a0"/>
    <w:rsid w:val="008F01EC"/>
    <w:pPr>
      <w:suppressAutoHyphens/>
    </w:pPr>
    <w:rPr>
      <w:sz w:val="28"/>
      <w:lang w:eastAsia="ar-SA"/>
    </w:rPr>
  </w:style>
  <w:style w:type="paragraph" w:customStyle="1" w:styleId="affc">
    <w:name w:val="Знак Знак Знак Знак Знак Знак Знак Знак Знак Знак Знак Знак Знак Знак Знак"/>
    <w:basedOn w:val="a0"/>
    <w:rsid w:val="008F01EC"/>
    <w:pPr>
      <w:spacing w:before="100" w:beforeAutospacing="1" w:after="100" w:afterAutospacing="1"/>
    </w:pPr>
    <w:rPr>
      <w:rFonts w:ascii="Tahoma" w:hAnsi="Tahoma"/>
      <w:sz w:val="20"/>
      <w:szCs w:val="20"/>
      <w:lang w:val="en-US" w:eastAsia="en-US"/>
    </w:rPr>
  </w:style>
  <w:style w:type="character" w:styleId="affd">
    <w:name w:val="Strong"/>
    <w:uiPriority w:val="22"/>
    <w:qFormat/>
    <w:rsid w:val="008F01EC"/>
    <w:rPr>
      <w:b/>
      <w:bCs/>
    </w:rPr>
  </w:style>
  <w:style w:type="character" w:styleId="affe">
    <w:name w:val="Intense Emphasis"/>
    <w:uiPriority w:val="21"/>
    <w:qFormat/>
    <w:rsid w:val="008F01EC"/>
    <w:rPr>
      <w:b/>
      <w:bCs/>
      <w:i/>
      <w:iCs/>
      <w:color w:val="4F81BD"/>
    </w:rPr>
  </w:style>
  <w:style w:type="paragraph" w:styleId="afff">
    <w:name w:val="TOC Heading"/>
    <w:basedOn w:val="1"/>
    <w:next w:val="a0"/>
    <w:uiPriority w:val="39"/>
    <w:qFormat/>
    <w:rsid w:val="008F01EC"/>
    <w:pPr>
      <w:keepNext/>
      <w:keepLines/>
      <w:spacing w:before="480" w:line="276" w:lineRule="auto"/>
      <w:jc w:val="left"/>
      <w:outlineLvl w:val="9"/>
    </w:pPr>
    <w:rPr>
      <w:rFonts w:ascii="Cambria" w:hAnsi="Cambria"/>
      <w:color w:val="365F91"/>
      <w:sz w:val="28"/>
      <w:szCs w:val="28"/>
      <w:lang w:val="ru-RU" w:eastAsia="en-US"/>
    </w:rPr>
  </w:style>
  <w:style w:type="paragraph" w:styleId="15">
    <w:name w:val="toc 1"/>
    <w:basedOn w:val="a0"/>
    <w:next w:val="a0"/>
    <w:autoRedefine/>
    <w:uiPriority w:val="39"/>
    <w:unhideWhenUsed/>
    <w:rsid w:val="008F01EC"/>
    <w:pPr>
      <w:tabs>
        <w:tab w:val="right" w:leader="dot" w:pos="9344"/>
      </w:tabs>
      <w:spacing w:line="360" w:lineRule="auto"/>
    </w:pPr>
  </w:style>
  <w:style w:type="paragraph" w:styleId="26">
    <w:name w:val="toc 2"/>
    <w:basedOn w:val="a0"/>
    <w:next w:val="a0"/>
    <w:autoRedefine/>
    <w:uiPriority w:val="39"/>
    <w:unhideWhenUsed/>
    <w:rsid w:val="008F01EC"/>
    <w:pPr>
      <w:ind w:left="240"/>
    </w:pPr>
  </w:style>
  <w:style w:type="paragraph" w:styleId="35">
    <w:name w:val="toc 3"/>
    <w:basedOn w:val="a0"/>
    <w:next w:val="a0"/>
    <w:autoRedefine/>
    <w:uiPriority w:val="39"/>
    <w:unhideWhenUsed/>
    <w:rsid w:val="008F01EC"/>
    <w:pPr>
      <w:ind w:left="480"/>
    </w:pPr>
  </w:style>
  <w:style w:type="character" w:styleId="afff0">
    <w:name w:val="Book Title"/>
    <w:uiPriority w:val="33"/>
    <w:qFormat/>
    <w:rsid w:val="008F01EC"/>
    <w:rPr>
      <w:b/>
      <w:bCs/>
      <w:smallCaps/>
      <w:spacing w:val="5"/>
    </w:rPr>
  </w:style>
  <w:style w:type="paragraph" w:customStyle="1" w:styleId="afff1">
    <w:name w:val="Знак Знак"/>
    <w:basedOn w:val="a0"/>
    <w:rsid w:val="008F01EC"/>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8F01EC"/>
    <w:pPr>
      <w:overflowPunct w:val="0"/>
      <w:autoSpaceDE w:val="0"/>
      <w:autoSpaceDN w:val="0"/>
      <w:adjustRightInd w:val="0"/>
    </w:pPr>
    <w:rPr>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8F01EC"/>
    <w:pPr>
      <w:spacing w:after="160" w:line="240" w:lineRule="exact"/>
    </w:pPr>
    <w:rPr>
      <w:rFonts w:ascii="Verdana" w:hAnsi="Verdana"/>
      <w:sz w:val="20"/>
      <w:szCs w:val="20"/>
      <w:lang w:val="en-US" w:eastAsia="en-US"/>
    </w:rPr>
  </w:style>
  <w:style w:type="paragraph" w:customStyle="1" w:styleId="-1">
    <w:name w:val="-Текст1"/>
    <w:basedOn w:val="a0"/>
    <w:rsid w:val="008F01EC"/>
    <w:pPr>
      <w:widowControl w:val="0"/>
      <w:ind w:firstLine="720"/>
    </w:pPr>
    <w:rPr>
      <w:rFonts w:ascii="a_Timer" w:hAnsi="a_Timer"/>
      <w:snapToGrid w:val="0"/>
      <w:lang w:val="en-US"/>
    </w:rPr>
  </w:style>
  <w:style w:type="paragraph" w:customStyle="1" w:styleId="afff3">
    <w:name w:val="Знак"/>
    <w:basedOn w:val="a0"/>
    <w:rsid w:val="008F01EC"/>
    <w:pPr>
      <w:spacing w:after="160" w:line="240" w:lineRule="exact"/>
    </w:pPr>
    <w:rPr>
      <w:rFonts w:ascii="Verdana" w:hAnsi="Verdana"/>
      <w:sz w:val="20"/>
      <w:szCs w:val="20"/>
      <w:lang w:val="en-US" w:eastAsia="en-US"/>
    </w:rPr>
  </w:style>
  <w:style w:type="character" w:customStyle="1" w:styleId="afff4">
    <w:name w:val="Цветовое выделение"/>
    <w:rsid w:val="008F01EC"/>
    <w:rPr>
      <w:b/>
      <w:bCs/>
      <w:color w:val="000080"/>
    </w:rPr>
  </w:style>
  <w:style w:type="character" w:customStyle="1" w:styleId="afff5">
    <w:name w:val="Гипертекстовая ссылка"/>
    <w:uiPriority w:val="99"/>
    <w:rsid w:val="008F01EC"/>
    <w:rPr>
      <w:b/>
      <w:bCs/>
      <w:color w:val="008000"/>
    </w:rPr>
  </w:style>
  <w:style w:type="paragraph" w:customStyle="1" w:styleId="27">
    <w:name w:val="Знак2"/>
    <w:basedOn w:val="a0"/>
    <w:rsid w:val="008F01EC"/>
    <w:rPr>
      <w:rFonts w:ascii="Verdana" w:hAnsi="Verdana" w:cs="Verdana"/>
      <w:sz w:val="20"/>
      <w:szCs w:val="20"/>
      <w:lang w:val="en-US" w:eastAsia="en-US"/>
    </w:rPr>
  </w:style>
  <w:style w:type="character" w:customStyle="1" w:styleId="afd">
    <w:name w:val="Без интервала Знак"/>
    <w:link w:val="afc"/>
    <w:uiPriority w:val="1"/>
    <w:locked/>
    <w:rsid w:val="008F01EC"/>
    <w:rPr>
      <w:rFonts w:ascii="Calibri" w:eastAsia="Calibri" w:hAnsi="Calibri" w:cs="Times New Roman"/>
    </w:rPr>
  </w:style>
  <w:style w:type="table" w:styleId="16">
    <w:name w:val="Table Classic 1"/>
    <w:basedOn w:val="a2"/>
    <w:rsid w:val="008F01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7">
    <w:name w:val="Знак1"/>
    <w:basedOn w:val="a0"/>
    <w:rsid w:val="008F01EC"/>
    <w:pPr>
      <w:spacing w:after="160" w:line="240" w:lineRule="exact"/>
    </w:pPr>
    <w:rPr>
      <w:rFonts w:ascii="Verdana" w:hAnsi="Verdana" w:cs="Verdana"/>
      <w:sz w:val="20"/>
      <w:szCs w:val="20"/>
      <w:lang w:val="en-US" w:eastAsia="en-US"/>
    </w:rPr>
  </w:style>
  <w:style w:type="paragraph" w:customStyle="1" w:styleId="text">
    <w:name w:val="text"/>
    <w:basedOn w:val="a0"/>
    <w:rsid w:val="008F01EC"/>
    <w:pPr>
      <w:spacing w:before="100" w:beforeAutospacing="1" w:after="100" w:afterAutospacing="1"/>
    </w:pPr>
    <w:rPr>
      <w:rFonts w:eastAsia="Calibri" w:cs="Arial"/>
      <w:color w:val="000000"/>
    </w:rPr>
  </w:style>
  <w:style w:type="paragraph" w:customStyle="1" w:styleId="18">
    <w:name w:val="Знак Знак1 Знак"/>
    <w:basedOn w:val="a0"/>
    <w:rsid w:val="008F01EC"/>
    <w:pPr>
      <w:widowControl w:val="0"/>
      <w:adjustRightInd w:val="0"/>
      <w:spacing w:after="160" w:line="240" w:lineRule="exact"/>
      <w:jc w:val="right"/>
    </w:pPr>
    <w:rPr>
      <w:sz w:val="20"/>
      <w:szCs w:val="20"/>
      <w:lang w:val="en-GB" w:eastAsia="en-US"/>
    </w:rPr>
  </w:style>
  <w:style w:type="paragraph" w:customStyle="1" w:styleId="19">
    <w:name w:val="Абзац списка1"/>
    <w:basedOn w:val="a0"/>
    <w:uiPriority w:val="99"/>
    <w:rsid w:val="008F01EC"/>
    <w:pPr>
      <w:ind w:left="720"/>
    </w:pPr>
  </w:style>
  <w:style w:type="paragraph" w:customStyle="1" w:styleId="ConsCell">
    <w:name w:val="ConsCell"/>
    <w:rsid w:val="008F01E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8F01EC"/>
    <w:rPr>
      <w:rFonts w:ascii="Times New Roman" w:hAnsi="Times New Roman" w:cs="Times New Roman"/>
      <w:sz w:val="26"/>
      <w:szCs w:val="26"/>
    </w:rPr>
  </w:style>
  <w:style w:type="paragraph" w:customStyle="1" w:styleId="Style7">
    <w:name w:val="Style7"/>
    <w:basedOn w:val="a0"/>
    <w:uiPriority w:val="99"/>
    <w:rsid w:val="008F01EC"/>
    <w:pPr>
      <w:widowControl w:val="0"/>
      <w:autoSpaceDE w:val="0"/>
      <w:autoSpaceDN w:val="0"/>
      <w:adjustRightInd w:val="0"/>
    </w:pPr>
  </w:style>
  <w:style w:type="paragraph" w:customStyle="1" w:styleId="Style1">
    <w:name w:val="Style1"/>
    <w:basedOn w:val="a0"/>
    <w:uiPriority w:val="99"/>
    <w:rsid w:val="008F01EC"/>
    <w:pPr>
      <w:widowControl w:val="0"/>
      <w:autoSpaceDE w:val="0"/>
      <w:autoSpaceDN w:val="0"/>
      <w:adjustRightInd w:val="0"/>
      <w:spacing w:line="337" w:lineRule="exact"/>
      <w:ind w:firstLine="696"/>
    </w:pPr>
  </w:style>
  <w:style w:type="paragraph" w:customStyle="1" w:styleId="1a">
    <w:name w:val="Обычный1"/>
    <w:rsid w:val="008F01EC"/>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8F01EC"/>
    <w:rPr>
      <w:rFonts w:ascii="Times New Roman" w:hAnsi="Times New Roman" w:cs="Times New Roman"/>
      <w:sz w:val="22"/>
      <w:szCs w:val="22"/>
    </w:rPr>
  </w:style>
  <w:style w:type="character" w:customStyle="1" w:styleId="hl1">
    <w:name w:val="hl1"/>
    <w:rsid w:val="008F01EC"/>
    <w:rPr>
      <w:color w:val="4682B4"/>
    </w:rPr>
  </w:style>
  <w:style w:type="numbering" w:customStyle="1" w:styleId="1b">
    <w:name w:val="Нет списка1"/>
    <w:next w:val="a3"/>
    <w:uiPriority w:val="99"/>
    <w:semiHidden/>
    <w:unhideWhenUsed/>
    <w:rsid w:val="008F01EC"/>
  </w:style>
  <w:style w:type="paragraph" w:styleId="afff6">
    <w:name w:val="Salutation"/>
    <w:basedOn w:val="a0"/>
    <w:next w:val="a0"/>
    <w:link w:val="afff7"/>
    <w:uiPriority w:val="99"/>
    <w:unhideWhenUsed/>
    <w:rsid w:val="008F01EC"/>
    <w:pPr>
      <w:spacing w:before="480" w:after="240"/>
    </w:pPr>
    <w:rPr>
      <w:sz w:val="20"/>
      <w:szCs w:val="20"/>
      <w:lang w:val="en-US" w:eastAsia="en-US"/>
    </w:rPr>
  </w:style>
  <w:style w:type="character" w:customStyle="1" w:styleId="afff7">
    <w:name w:val="Приветствие Знак"/>
    <w:basedOn w:val="a1"/>
    <w:link w:val="afff6"/>
    <w:uiPriority w:val="99"/>
    <w:rsid w:val="008F01EC"/>
    <w:rPr>
      <w:rFonts w:ascii="Arial" w:eastAsia="Times New Roman" w:hAnsi="Arial" w:cs="Times New Roman"/>
      <w:sz w:val="20"/>
      <w:szCs w:val="20"/>
      <w:lang w:val="en-US"/>
    </w:rPr>
  </w:style>
  <w:style w:type="paragraph" w:customStyle="1" w:styleId="Style2">
    <w:name w:val="Style2"/>
    <w:basedOn w:val="a0"/>
    <w:uiPriority w:val="99"/>
    <w:rsid w:val="008F01EC"/>
    <w:pPr>
      <w:widowControl w:val="0"/>
      <w:autoSpaceDE w:val="0"/>
      <w:autoSpaceDN w:val="0"/>
      <w:adjustRightInd w:val="0"/>
    </w:pPr>
  </w:style>
  <w:style w:type="paragraph" w:customStyle="1" w:styleId="stylet3">
    <w:name w:val="stylet3"/>
    <w:basedOn w:val="a0"/>
    <w:uiPriority w:val="99"/>
    <w:rsid w:val="008F01EC"/>
    <w:pPr>
      <w:spacing w:before="100" w:beforeAutospacing="1" w:after="100" w:afterAutospacing="1"/>
    </w:pPr>
  </w:style>
  <w:style w:type="character" w:customStyle="1" w:styleId="apple-converted-space">
    <w:name w:val="apple-converted-space"/>
    <w:rsid w:val="008F01EC"/>
  </w:style>
  <w:style w:type="paragraph" w:customStyle="1" w:styleId="Default">
    <w:name w:val="Default"/>
    <w:rsid w:val="008F01E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8F01EC"/>
    <w:pPr>
      <w:autoSpaceDE w:val="0"/>
      <w:autoSpaceDN w:val="0"/>
      <w:adjustRightInd w:val="0"/>
    </w:pPr>
    <w:rPr>
      <w:rFonts w:cs="Arial"/>
    </w:rPr>
  </w:style>
  <w:style w:type="character" w:customStyle="1" w:styleId="js-phone-number">
    <w:name w:val="js-phone-number"/>
    <w:rsid w:val="008F01EC"/>
  </w:style>
  <w:style w:type="paragraph" w:customStyle="1" w:styleId="Title">
    <w:name w:val="Title!Название НПА"/>
    <w:basedOn w:val="a0"/>
    <w:rsid w:val="008F01EC"/>
    <w:pPr>
      <w:spacing w:before="240" w:after="60"/>
      <w:jc w:val="center"/>
      <w:outlineLvl w:val="0"/>
    </w:pPr>
    <w:rPr>
      <w:rFonts w:cs="Arial"/>
      <w:b/>
      <w:bCs/>
      <w:kern w:val="28"/>
      <w:sz w:val="32"/>
      <w:szCs w:val="32"/>
    </w:rPr>
  </w:style>
  <w:style w:type="character" w:customStyle="1" w:styleId="genmed">
    <w:name w:val="genmed"/>
    <w:rsid w:val="008F01EC"/>
  </w:style>
  <w:style w:type="paragraph" w:customStyle="1" w:styleId="S">
    <w:name w:val="S_Обычный жирный"/>
    <w:basedOn w:val="a0"/>
    <w:qFormat/>
    <w:rsid w:val="008F01EC"/>
    <w:pPr>
      <w:spacing w:line="276" w:lineRule="auto"/>
    </w:pPr>
  </w:style>
  <w:style w:type="character" w:styleId="afff9">
    <w:name w:val="Emphasis"/>
    <w:uiPriority w:val="20"/>
    <w:qFormat/>
    <w:rsid w:val="008F01EC"/>
    <w:rPr>
      <w:i/>
      <w:iCs/>
    </w:rPr>
  </w:style>
  <w:style w:type="paragraph" w:customStyle="1" w:styleId="msonormalmailrucssattributepostfix">
    <w:name w:val="msonormal_mailru_css_attribute_postfix"/>
    <w:basedOn w:val="a0"/>
    <w:rsid w:val="008F01EC"/>
    <w:pPr>
      <w:spacing w:before="100" w:beforeAutospacing="1" w:after="100" w:afterAutospacing="1"/>
    </w:pPr>
  </w:style>
  <w:style w:type="character" w:customStyle="1" w:styleId="aff">
    <w:name w:val="Абзац списка Знак"/>
    <w:link w:val="afe"/>
    <w:uiPriority w:val="34"/>
    <w:locked/>
    <w:rsid w:val="008F01EC"/>
    <w:rPr>
      <w:rFonts w:ascii="Calibri" w:eastAsia="Calibri" w:hAnsi="Calibri" w:cs="Times New Roman"/>
      <w:lang w:val="x-none"/>
    </w:rPr>
  </w:style>
  <w:style w:type="paragraph" w:customStyle="1" w:styleId="afffa">
    <w:name w:val="Всегда"/>
    <w:basedOn w:val="a0"/>
    <w:autoRedefine/>
    <w:qFormat/>
    <w:rsid w:val="008F01EC"/>
    <w:pPr>
      <w:ind w:firstLine="709"/>
    </w:pPr>
    <w:rPr>
      <w:sz w:val="28"/>
      <w:szCs w:val="28"/>
      <w:lang w:eastAsia="en-US"/>
    </w:rPr>
  </w:style>
  <w:style w:type="paragraph" w:customStyle="1" w:styleId="pt-a-000016">
    <w:name w:val="pt-a-000016"/>
    <w:basedOn w:val="a0"/>
    <w:rsid w:val="008F01EC"/>
    <w:pPr>
      <w:spacing w:before="100" w:beforeAutospacing="1" w:after="100" w:afterAutospacing="1"/>
    </w:pPr>
  </w:style>
  <w:style w:type="character" w:customStyle="1" w:styleId="pt-a0-000001">
    <w:name w:val="pt-a0-000001"/>
    <w:rsid w:val="008F01EC"/>
  </w:style>
  <w:style w:type="character" w:customStyle="1" w:styleId="ConsPlusNormal0">
    <w:name w:val="ConsPlusNormal Знак"/>
    <w:link w:val="ConsPlusNormal"/>
    <w:locked/>
    <w:rsid w:val="008F01EC"/>
    <w:rPr>
      <w:rFonts w:ascii="Arial" w:eastAsia="Times New Roman" w:hAnsi="Arial" w:cs="Arial"/>
      <w:sz w:val="20"/>
      <w:szCs w:val="20"/>
      <w:lang w:eastAsia="ru-RU"/>
    </w:rPr>
  </w:style>
  <w:style w:type="paragraph" w:customStyle="1" w:styleId="afffb">
    <w:name w:val="Заголовок"/>
    <w:basedOn w:val="a0"/>
    <w:rsid w:val="008F01EC"/>
    <w:pPr>
      <w:spacing w:before="400" w:line="360" w:lineRule="auto"/>
      <w:jc w:val="center"/>
    </w:pPr>
    <w:rPr>
      <w:b/>
      <w:sz w:val="28"/>
    </w:rPr>
  </w:style>
  <w:style w:type="paragraph" w:customStyle="1" w:styleId="caaieiaie1">
    <w:name w:val="caaieiaie 1"/>
    <w:basedOn w:val="a0"/>
    <w:next w:val="a0"/>
    <w:rsid w:val="008F01EC"/>
    <w:pPr>
      <w:keepNext/>
      <w:ind w:firstLine="720"/>
      <w:jc w:val="center"/>
    </w:pPr>
    <w:rPr>
      <w:b/>
      <w:sz w:val="40"/>
      <w:szCs w:val="20"/>
    </w:rPr>
  </w:style>
  <w:style w:type="paragraph" w:styleId="afffc">
    <w:name w:val="Revision"/>
    <w:hidden/>
    <w:uiPriority w:val="99"/>
    <w:semiHidden/>
    <w:rsid w:val="008F01EC"/>
    <w:pPr>
      <w:spacing w:after="0" w:line="240" w:lineRule="auto"/>
    </w:pPr>
    <w:rPr>
      <w:rFonts w:ascii="Times New Roman" w:eastAsia="Times New Roman" w:hAnsi="Times New Roman" w:cs="Times New Roman"/>
      <w:sz w:val="24"/>
      <w:szCs w:val="24"/>
      <w:lang w:eastAsia="ru-RU"/>
    </w:rPr>
  </w:style>
  <w:style w:type="character" w:styleId="HTML1">
    <w:name w:val="HTML Variable"/>
    <w:aliases w:val="!Ссылки в документе"/>
    <w:rsid w:val="008F01EC"/>
    <w:rPr>
      <w:rFonts w:ascii="Arial" w:hAnsi="Arial"/>
      <w:b w:val="0"/>
      <w:i w:val="0"/>
      <w:iCs/>
      <w:color w:val="0000FF"/>
      <w:sz w:val="24"/>
      <w:u w:val="none"/>
    </w:rPr>
  </w:style>
  <w:style w:type="paragraph" w:customStyle="1" w:styleId="Application">
    <w:name w:val="Application!Приложение"/>
    <w:rsid w:val="008F01EC"/>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8F01EC"/>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8F01EC"/>
    <w:pPr>
      <w:spacing w:after="0" w:line="240" w:lineRule="auto"/>
      <w:jc w:val="center"/>
    </w:pPr>
    <w:rPr>
      <w:rFonts w:ascii="Arial" w:eastAsia="Times New Roman" w:hAnsi="Arial" w:cs="Arial"/>
      <w:b/>
      <w:bCs/>
      <w:kern w:val="28"/>
      <w:sz w:val="24"/>
      <w:szCs w:val="3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8F01EC"/>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8F01EC"/>
    <w:pPr>
      <w:jc w:val="center"/>
      <w:outlineLvl w:val="0"/>
    </w:pPr>
    <w:rPr>
      <w:b/>
      <w:bCs/>
      <w:kern w:val="32"/>
      <w:sz w:val="32"/>
      <w:szCs w:val="32"/>
      <w:lang w:val="x-none" w:eastAsia="x-none"/>
    </w:rPr>
  </w:style>
  <w:style w:type="paragraph" w:styleId="2">
    <w:name w:val="heading 2"/>
    <w:aliases w:val="!Разделы документа"/>
    <w:basedOn w:val="a0"/>
    <w:link w:val="20"/>
    <w:qFormat/>
    <w:rsid w:val="008F01EC"/>
    <w:pPr>
      <w:jc w:val="center"/>
      <w:outlineLvl w:val="1"/>
    </w:pPr>
    <w:rPr>
      <w:b/>
      <w:bCs/>
      <w:iCs/>
      <w:sz w:val="30"/>
      <w:szCs w:val="28"/>
      <w:lang w:val="x-none" w:eastAsia="x-none"/>
    </w:rPr>
  </w:style>
  <w:style w:type="paragraph" w:styleId="3">
    <w:name w:val="heading 3"/>
    <w:aliases w:val="!Главы документа"/>
    <w:basedOn w:val="a0"/>
    <w:link w:val="30"/>
    <w:qFormat/>
    <w:rsid w:val="008F01EC"/>
    <w:pPr>
      <w:outlineLvl w:val="2"/>
    </w:pPr>
    <w:rPr>
      <w:b/>
      <w:bCs/>
      <w:sz w:val="28"/>
      <w:szCs w:val="26"/>
      <w:lang w:val="x-none" w:eastAsia="x-none"/>
    </w:rPr>
  </w:style>
  <w:style w:type="paragraph" w:styleId="4">
    <w:name w:val="heading 4"/>
    <w:aliases w:val="!Параграфы/Статьи документа"/>
    <w:basedOn w:val="a0"/>
    <w:link w:val="40"/>
    <w:qFormat/>
    <w:rsid w:val="008F01EC"/>
    <w:pPr>
      <w:outlineLvl w:val="3"/>
    </w:pPr>
    <w:rPr>
      <w:b/>
      <w:bCs/>
      <w:sz w:val="26"/>
      <w:szCs w:val="28"/>
      <w:lang w:val="x-none" w:eastAsia="x-none"/>
    </w:rPr>
  </w:style>
  <w:style w:type="paragraph" w:styleId="5">
    <w:name w:val="heading 5"/>
    <w:basedOn w:val="a0"/>
    <w:next w:val="a0"/>
    <w:link w:val="50"/>
    <w:unhideWhenUsed/>
    <w:qFormat/>
    <w:rsid w:val="008F01EC"/>
    <w:pPr>
      <w:spacing w:before="240" w:after="60"/>
      <w:outlineLvl w:val="4"/>
    </w:pPr>
    <w:rPr>
      <w:rFonts w:ascii="Calibri" w:hAnsi="Calibri"/>
      <w:b/>
      <w:bCs/>
      <w:i/>
      <w:iCs/>
      <w:sz w:val="26"/>
      <w:szCs w:val="26"/>
      <w:lang w:val="x-none" w:eastAsia="x-none"/>
    </w:rPr>
  </w:style>
  <w:style w:type="paragraph" w:styleId="6">
    <w:name w:val="heading 6"/>
    <w:basedOn w:val="a0"/>
    <w:next w:val="a0"/>
    <w:link w:val="60"/>
    <w:qFormat/>
    <w:rsid w:val="008F01EC"/>
    <w:pPr>
      <w:spacing w:before="240" w:after="60"/>
      <w:outlineLvl w:val="5"/>
    </w:pPr>
    <w:rPr>
      <w:rFonts w:ascii="Times New Roman" w:hAnsi="Times New Roman"/>
      <w:b/>
      <w:bCs/>
      <w:sz w:val="20"/>
      <w:szCs w:val="20"/>
      <w:lang w:val="x-none" w:eastAsia="x-none"/>
    </w:rPr>
  </w:style>
  <w:style w:type="paragraph" w:styleId="7">
    <w:name w:val="heading 7"/>
    <w:basedOn w:val="a0"/>
    <w:next w:val="a0"/>
    <w:link w:val="70"/>
    <w:qFormat/>
    <w:rsid w:val="008F01EC"/>
    <w:pPr>
      <w:spacing w:before="240" w:after="60"/>
      <w:outlineLvl w:val="6"/>
    </w:pPr>
    <w:rPr>
      <w:rFonts w:ascii="Times New Roman" w:hAnsi="Times New Roman"/>
      <w:lang w:val="x-none" w:eastAsia="x-none"/>
    </w:rPr>
  </w:style>
  <w:style w:type="paragraph" w:styleId="8">
    <w:name w:val="heading 8"/>
    <w:basedOn w:val="a0"/>
    <w:next w:val="a0"/>
    <w:link w:val="80"/>
    <w:qFormat/>
    <w:rsid w:val="008F01EC"/>
    <w:pPr>
      <w:spacing w:before="240" w:after="60"/>
      <w:outlineLvl w:val="7"/>
    </w:pPr>
    <w:rPr>
      <w:rFonts w:ascii="Times New Roman" w:hAnsi="Times New Roman"/>
      <w:i/>
      <w:iCs/>
      <w:lang w:val="x-none" w:eastAsia="x-none"/>
    </w:rPr>
  </w:style>
  <w:style w:type="paragraph" w:styleId="9">
    <w:name w:val="heading 9"/>
    <w:basedOn w:val="a0"/>
    <w:next w:val="a0"/>
    <w:link w:val="90"/>
    <w:qFormat/>
    <w:rsid w:val="008F01EC"/>
    <w:pPr>
      <w:spacing w:before="240" w:after="60"/>
      <w:outlineLvl w:val="8"/>
    </w:pPr>
    <w:rPr>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и документа Знак"/>
    <w:basedOn w:val="a1"/>
    <w:link w:val="1"/>
    <w:rsid w:val="008F01EC"/>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1"/>
    <w:link w:val="2"/>
    <w:rsid w:val="008F01EC"/>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1"/>
    <w:link w:val="3"/>
    <w:rsid w:val="008F01EC"/>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1"/>
    <w:link w:val="4"/>
    <w:rsid w:val="008F01EC"/>
    <w:rPr>
      <w:rFonts w:ascii="Arial" w:eastAsia="Times New Roman" w:hAnsi="Arial" w:cs="Times New Roman"/>
      <w:b/>
      <w:bCs/>
      <w:sz w:val="26"/>
      <w:szCs w:val="28"/>
      <w:lang w:val="x-none" w:eastAsia="x-none"/>
    </w:rPr>
  </w:style>
  <w:style w:type="character" w:customStyle="1" w:styleId="50">
    <w:name w:val="Заголовок 5 Знак"/>
    <w:basedOn w:val="a1"/>
    <w:link w:val="5"/>
    <w:rsid w:val="008F01EC"/>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rsid w:val="008F01EC"/>
    <w:rPr>
      <w:rFonts w:ascii="Times New Roman" w:eastAsia="Times New Roman" w:hAnsi="Times New Roman" w:cs="Times New Roman"/>
      <w:b/>
      <w:bCs/>
      <w:sz w:val="20"/>
      <w:szCs w:val="20"/>
      <w:lang w:val="x-none" w:eastAsia="x-none"/>
    </w:rPr>
  </w:style>
  <w:style w:type="character" w:customStyle="1" w:styleId="70">
    <w:name w:val="Заголовок 7 Знак"/>
    <w:basedOn w:val="a1"/>
    <w:link w:val="7"/>
    <w:rsid w:val="008F01EC"/>
    <w:rPr>
      <w:rFonts w:ascii="Times New Roman" w:eastAsia="Times New Roman" w:hAnsi="Times New Roman" w:cs="Times New Roman"/>
      <w:sz w:val="24"/>
      <w:szCs w:val="24"/>
      <w:lang w:val="x-none" w:eastAsia="x-none"/>
    </w:rPr>
  </w:style>
  <w:style w:type="character" w:customStyle="1" w:styleId="80">
    <w:name w:val="Заголовок 8 Знак"/>
    <w:basedOn w:val="a1"/>
    <w:link w:val="8"/>
    <w:rsid w:val="008F01EC"/>
    <w:rPr>
      <w:rFonts w:ascii="Times New Roman" w:eastAsia="Times New Roman" w:hAnsi="Times New Roman" w:cs="Times New Roman"/>
      <w:i/>
      <w:iCs/>
      <w:sz w:val="24"/>
      <w:szCs w:val="24"/>
      <w:lang w:val="x-none" w:eastAsia="x-none"/>
    </w:rPr>
  </w:style>
  <w:style w:type="character" w:customStyle="1" w:styleId="90">
    <w:name w:val="Заголовок 9 Знак"/>
    <w:basedOn w:val="a1"/>
    <w:link w:val="9"/>
    <w:rsid w:val="008F01EC"/>
    <w:rPr>
      <w:rFonts w:ascii="Arial" w:eastAsia="Times New Roman" w:hAnsi="Arial" w:cs="Times New Roman"/>
      <w:lang w:val="x-none" w:eastAsia="x-none"/>
    </w:rPr>
  </w:style>
  <w:style w:type="paragraph" w:styleId="a4">
    <w:name w:val="Balloon Text"/>
    <w:basedOn w:val="a0"/>
    <w:link w:val="a5"/>
    <w:uiPriority w:val="99"/>
    <w:rsid w:val="008F01EC"/>
    <w:rPr>
      <w:rFonts w:ascii="Tahoma" w:hAnsi="Tahoma"/>
      <w:sz w:val="16"/>
      <w:szCs w:val="16"/>
      <w:lang w:val="x-none" w:eastAsia="x-none"/>
    </w:rPr>
  </w:style>
  <w:style w:type="character" w:customStyle="1" w:styleId="a5">
    <w:name w:val="Текст выноски Знак"/>
    <w:basedOn w:val="a1"/>
    <w:link w:val="a4"/>
    <w:uiPriority w:val="99"/>
    <w:rsid w:val="008F01EC"/>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8F01EC"/>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8F01EC"/>
    <w:rPr>
      <w:rFonts w:ascii="Times New Roman" w:eastAsia="Lucida Sans Unicode" w:hAnsi="Times New Roman" w:cs="Times New Roman"/>
      <w:kern w:val="2"/>
      <w:sz w:val="24"/>
      <w:szCs w:val="24"/>
      <w:lang w:val="x-none"/>
    </w:rPr>
  </w:style>
  <w:style w:type="character" w:styleId="a8">
    <w:name w:val="Hyperlink"/>
    <w:rsid w:val="008F01EC"/>
    <w:rPr>
      <w:color w:val="0000FF"/>
      <w:u w:val="none"/>
    </w:rPr>
  </w:style>
  <w:style w:type="paragraph" w:customStyle="1" w:styleId="ConsTitle">
    <w:name w:val="ConsTitle"/>
    <w:rsid w:val="008F01EC"/>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8F01EC"/>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uiPriority w:val="99"/>
    <w:rsid w:val="008F01EC"/>
    <w:rPr>
      <w:rFonts w:ascii="Times New Roman" w:eastAsia="Times New Roman" w:hAnsi="Times New Roman" w:cs="Times New Roman"/>
      <w:sz w:val="24"/>
      <w:szCs w:val="24"/>
      <w:lang w:val="x-none" w:eastAsia="x-none"/>
    </w:rPr>
  </w:style>
  <w:style w:type="paragraph" w:styleId="ab">
    <w:name w:val="footer"/>
    <w:basedOn w:val="a0"/>
    <w:link w:val="ac"/>
    <w:uiPriority w:val="99"/>
    <w:rsid w:val="008F01EC"/>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uiPriority w:val="99"/>
    <w:rsid w:val="008F01EC"/>
    <w:rPr>
      <w:rFonts w:ascii="Times New Roman" w:eastAsia="Times New Roman" w:hAnsi="Times New Roman" w:cs="Times New Roman"/>
      <w:sz w:val="24"/>
      <w:szCs w:val="24"/>
      <w:lang w:val="x-none" w:eastAsia="x-none"/>
    </w:rPr>
  </w:style>
  <w:style w:type="paragraph" w:customStyle="1" w:styleId="ad">
    <w:name w:val="Статья"/>
    <w:basedOn w:val="a0"/>
    <w:rsid w:val="008F01EC"/>
    <w:pPr>
      <w:spacing w:before="400" w:line="360" w:lineRule="auto"/>
      <w:ind w:left="708"/>
    </w:pPr>
    <w:rPr>
      <w:b/>
      <w:sz w:val="28"/>
    </w:rPr>
  </w:style>
  <w:style w:type="paragraph" w:customStyle="1" w:styleId="ae">
    <w:name w:val="Абзац"/>
    <w:rsid w:val="008F01EC"/>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8F01EC"/>
    <w:rPr>
      <w:sz w:val="25"/>
      <w:shd w:val="clear" w:color="auto" w:fill="FFFFFF"/>
    </w:rPr>
  </w:style>
  <w:style w:type="paragraph" w:customStyle="1" w:styleId="11">
    <w:name w:val="Основной текст1"/>
    <w:basedOn w:val="a0"/>
    <w:link w:val="af"/>
    <w:qFormat/>
    <w:rsid w:val="008F01EC"/>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8F01EC"/>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8F01EC"/>
    <w:rPr>
      <w:rFonts w:ascii="Calibri" w:eastAsia="Times New Roman" w:hAnsi="Calibri" w:cs="Times New Roman"/>
      <w:sz w:val="16"/>
      <w:szCs w:val="16"/>
      <w:lang w:val="x-none"/>
    </w:rPr>
  </w:style>
  <w:style w:type="paragraph" w:styleId="af0">
    <w:name w:val="Title"/>
    <w:basedOn w:val="a0"/>
    <w:link w:val="af1"/>
    <w:qFormat/>
    <w:rsid w:val="008F01EC"/>
    <w:pPr>
      <w:jc w:val="center"/>
    </w:pPr>
    <w:rPr>
      <w:rFonts w:ascii="Times New Roman" w:hAnsi="Times New Roman"/>
      <w:b/>
      <w:bCs/>
      <w:sz w:val="28"/>
      <w:lang w:val="x-none" w:eastAsia="x-none"/>
    </w:rPr>
  </w:style>
  <w:style w:type="character" w:customStyle="1" w:styleId="af1">
    <w:name w:val="Название Знак"/>
    <w:basedOn w:val="a1"/>
    <w:link w:val="af0"/>
    <w:rsid w:val="008F01EC"/>
    <w:rPr>
      <w:rFonts w:ascii="Times New Roman" w:eastAsia="Times New Roman" w:hAnsi="Times New Roman" w:cs="Times New Roman"/>
      <w:b/>
      <w:bCs/>
      <w:sz w:val="28"/>
      <w:szCs w:val="24"/>
      <w:lang w:val="x-none" w:eastAsia="x-none"/>
    </w:rPr>
  </w:style>
  <w:style w:type="table" w:styleId="af2">
    <w:name w:val="Table Grid"/>
    <w:basedOn w:val="a2"/>
    <w:uiPriority w:val="59"/>
    <w:rsid w:val="008F01E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8F01EC"/>
    <w:pPr>
      <w:spacing w:after="200" w:line="276" w:lineRule="auto"/>
      <w:ind w:left="720"/>
      <w:contextualSpacing/>
    </w:pPr>
    <w:rPr>
      <w:rFonts w:ascii="Calibri" w:eastAsia="Calibri" w:hAnsi="Calibri"/>
      <w:sz w:val="22"/>
      <w:szCs w:val="22"/>
    </w:rPr>
  </w:style>
  <w:style w:type="paragraph" w:customStyle="1" w:styleId="ConsNormal">
    <w:name w:val="ConsNormal"/>
    <w:rsid w:val="008F01EC"/>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8F01E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8F01E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8F01E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8F01EC"/>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8F01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8F01EC"/>
    <w:rPr>
      <w:rFonts w:ascii="Courier New" w:eastAsia="Times New Roman" w:hAnsi="Courier New" w:cs="Times New Roman"/>
      <w:sz w:val="20"/>
      <w:szCs w:val="20"/>
      <w:lang w:val="x-none" w:eastAsia="x-none"/>
    </w:rPr>
  </w:style>
  <w:style w:type="character" w:styleId="af3">
    <w:name w:val="page number"/>
    <w:basedOn w:val="a1"/>
    <w:rsid w:val="008F01EC"/>
  </w:style>
  <w:style w:type="paragraph" w:styleId="af4">
    <w:name w:val="footnote text"/>
    <w:basedOn w:val="a0"/>
    <w:link w:val="af5"/>
    <w:rsid w:val="008F01EC"/>
    <w:rPr>
      <w:sz w:val="20"/>
      <w:szCs w:val="20"/>
    </w:rPr>
  </w:style>
  <w:style w:type="character" w:customStyle="1" w:styleId="af5">
    <w:name w:val="Текст сноски Знак"/>
    <w:basedOn w:val="a1"/>
    <w:link w:val="af4"/>
    <w:rsid w:val="008F01EC"/>
    <w:rPr>
      <w:rFonts w:ascii="Arial" w:eastAsia="Times New Roman" w:hAnsi="Arial" w:cs="Times New Roman"/>
      <w:sz w:val="20"/>
      <w:szCs w:val="20"/>
      <w:lang w:eastAsia="ru-RU"/>
    </w:rPr>
  </w:style>
  <w:style w:type="character" w:styleId="af6">
    <w:name w:val="footnote reference"/>
    <w:uiPriority w:val="99"/>
    <w:rsid w:val="008F01EC"/>
    <w:rPr>
      <w:vertAlign w:val="superscript"/>
    </w:rPr>
  </w:style>
  <w:style w:type="character" w:styleId="af7">
    <w:name w:val="annotation reference"/>
    <w:uiPriority w:val="99"/>
    <w:rsid w:val="008F01EC"/>
    <w:rPr>
      <w:sz w:val="16"/>
      <w:szCs w:val="16"/>
    </w:rPr>
  </w:style>
  <w:style w:type="paragraph" w:styleId="af8">
    <w:name w:val="annotation text"/>
    <w:aliases w:val="!Равноширинный текст документа"/>
    <w:basedOn w:val="a0"/>
    <w:link w:val="af9"/>
    <w:rsid w:val="008F01EC"/>
    <w:rPr>
      <w:rFonts w:ascii="Courier" w:hAnsi="Courier"/>
      <w:sz w:val="22"/>
      <w:szCs w:val="20"/>
    </w:rPr>
  </w:style>
  <w:style w:type="character" w:customStyle="1" w:styleId="af9">
    <w:name w:val="Текст примечания Знак"/>
    <w:aliases w:val="!Равноширинный текст документа Знак"/>
    <w:basedOn w:val="a1"/>
    <w:link w:val="af8"/>
    <w:rsid w:val="008F01EC"/>
    <w:rPr>
      <w:rFonts w:ascii="Courier" w:eastAsia="Times New Roman" w:hAnsi="Courier" w:cs="Times New Roman"/>
      <w:szCs w:val="20"/>
      <w:lang w:eastAsia="ru-RU"/>
    </w:rPr>
  </w:style>
  <w:style w:type="paragraph" w:styleId="afa">
    <w:name w:val="annotation subject"/>
    <w:basedOn w:val="af8"/>
    <w:next w:val="af8"/>
    <w:link w:val="afb"/>
    <w:uiPriority w:val="99"/>
    <w:rsid w:val="008F01EC"/>
    <w:rPr>
      <w:rFonts w:ascii="Times New Roman" w:hAnsi="Times New Roman"/>
      <w:b/>
      <w:bCs/>
      <w:sz w:val="20"/>
      <w:lang w:val="x-none" w:eastAsia="x-none"/>
    </w:rPr>
  </w:style>
  <w:style w:type="character" w:customStyle="1" w:styleId="afb">
    <w:name w:val="Тема примечания Знак"/>
    <w:basedOn w:val="af9"/>
    <w:link w:val="afa"/>
    <w:uiPriority w:val="99"/>
    <w:rsid w:val="008F01EC"/>
    <w:rPr>
      <w:rFonts w:ascii="Times New Roman" w:eastAsia="Times New Roman" w:hAnsi="Times New Roman" w:cs="Times New Roman"/>
      <w:b/>
      <w:bCs/>
      <w:sz w:val="20"/>
      <w:szCs w:val="20"/>
      <w:lang w:val="x-none" w:eastAsia="x-none"/>
    </w:rPr>
  </w:style>
  <w:style w:type="paragraph" w:styleId="afc">
    <w:name w:val="No Spacing"/>
    <w:link w:val="afd"/>
    <w:uiPriority w:val="1"/>
    <w:qFormat/>
    <w:rsid w:val="008F01EC"/>
    <w:pPr>
      <w:spacing w:after="0" w:line="240" w:lineRule="auto"/>
    </w:pPr>
    <w:rPr>
      <w:rFonts w:ascii="Calibri" w:eastAsia="Calibri" w:hAnsi="Calibri" w:cs="Times New Roman"/>
    </w:rPr>
  </w:style>
  <w:style w:type="paragraph" w:styleId="afe">
    <w:name w:val="List Paragraph"/>
    <w:basedOn w:val="a0"/>
    <w:link w:val="aff"/>
    <w:uiPriority w:val="34"/>
    <w:qFormat/>
    <w:rsid w:val="008F01EC"/>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8F01EC"/>
  </w:style>
  <w:style w:type="paragraph" w:customStyle="1" w:styleId="ConsPlusDocList">
    <w:name w:val="ConsPlusDocList"/>
    <w:next w:val="a0"/>
    <w:rsid w:val="008F01EC"/>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8F01EC"/>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8F01EC"/>
    <w:pPr>
      <w:numPr>
        <w:numId w:val="1"/>
      </w:numPr>
      <w:contextualSpacing/>
    </w:pPr>
  </w:style>
  <w:style w:type="paragraph" w:customStyle="1" w:styleId="aff0">
    <w:name w:val="a"/>
    <w:basedOn w:val="a0"/>
    <w:rsid w:val="008F01EC"/>
    <w:pPr>
      <w:spacing w:before="100" w:beforeAutospacing="1" w:after="100" w:afterAutospacing="1"/>
    </w:pPr>
  </w:style>
  <w:style w:type="paragraph" w:customStyle="1" w:styleId="21">
    <w:name w:val="Абзац списка2"/>
    <w:basedOn w:val="a0"/>
    <w:qFormat/>
    <w:rsid w:val="008F01EC"/>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8F01EC"/>
    <w:rPr>
      <w:color w:val="800080"/>
      <w:u w:val="single"/>
    </w:rPr>
  </w:style>
  <w:style w:type="paragraph" w:customStyle="1" w:styleId="xl63">
    <w:name w:val="xl63"/>
    <w:basedOn w:val="a0"/>
    <w:rsid w:val="008F01EC"/>
    <w:pPr>
      <w:spacing w:before="100" w:beforeAutospacing="1" w:after="100" w:afterAutospacing="1"/>
    </w:pPr>
  </w:style>
  <w:style w:type="paragraph" w:customStyle="1" w:styleId="xl64">
    <w:name w:val="xl64"/>
    <w:basedOn w:val="a0"/>
    <w:rsid w:val="008F01EC"/>
    <w:pPr>
      <w:spacing w:before="100" w:beforeAutospacing="1" w:after="100" w:afterAutospacing="1"/>
      <w:jc w:val="center"/>
      <w:textAlignment w:val="top"/>
    </w:pPr>
  </w:style>
  <w:style w:type="paragraph" w:customStyle="1" w:styleId="xl65">
    <w:name w:val="xl65"/>
    <w:basedOn w:val="a0"/>
    <w:rsid w:val="008F01EC"/>
    <w:pPr>
      <w:spacing w:before="100" w:beforeAutospacing="1" w:after="100" w:afterAutospacing="1"/>
    </w:pPr>
  </w:style>
  <w:style w:type="paragraph" w:customStyle="1" w:styleId="xl66">
    <w:name w:val="xl66"/>
    <w:basedOn w:val="a0"/>
    <w:rsid w:val="008F01EC"/>
    <w:pPr>
      <w:spacing w:before="100" w:beforeAutospacing="1" w:after="100" w:afterAutospacing="1"/>
    </w:pPr>
    <w:rPr>
      <w:sz w:val="16"/>
      <w:szCs w:val="16"/>
    </w:rPr>
  </w:style>
  <w:style w:type="paragraph" w:customStyle="1" w:styleId="xl67">
    <w:name w:val="xl67"/>
    <w:basedOn w:val="a0"/>
    <w:rsid w:val="008F01EC"/>
    <w:pPr>
      <w:spacing w:before="100" w:beforeAutospacing="1" w:after="100" w:afterAutospacing="1"/>
      <w:jc w:val="right"/>
    </w:pPr>
    <w:rPr>
      <w:sz w:val="16"/>
      <w:szCs w:val="16"/>
    </w:rPr>
  </w:style>
  <w:style w:type="paragraph" w:customStyle="1" w:styleId="xl68">
    <w:name w:val="xl68"/>
    <w:basedOn w:val="a0"/>
    <w:rsid w:val="008F01EC"/>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8F01E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8F01E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8F01E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8F01E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8F01EC"/>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8F01E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8F01E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8F01E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8F01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8F01E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8F01E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8F01E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8F01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8F01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8F01E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8F01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8F01E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8F01EC"/>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8F01EC"/>
    <w:pPr>
      <w:pBdr>
        <w:top w:val="single" w:sz="8" w:space="0" w:color="auto"/>
      </w:pBdr>
      <w:spacing w:before="100" w:beforeAutospacing="1" w:after="100" w:afterAutospacing="1"/>
    </w:pPr>
  </w:style>
  <w:style w:type="paragraph" w:customStyle="1" w:styleId="xl88">
    <w:name w:val="xl88"/>
    <w:basedOn w:val="a0"/>
    <w:rsid w:val="008F01EC"/>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8F01EC"/>
    <w:pPr>
      <w:pBdr>
        <w:left w:val="single" w:sz="4" w:space="0" w:color="auto"/>
        <w:bottom w:val="single" w:sz="4" w:space="0" w:color="auto"/>
      </w:pBdr>
      <w:spacing w:before="100" w:beforeAutospacing="1" w:after="100" w:afterAutospacing="1"/>
    </w:pPr>
  </w:style>
  <w:style w:type="paragraph" w:customStyle="1" w:styleId="xl90">
    <w:name w:val="xl90"/>
    <w:basedOn w:val="a0"/>
    <w:rsid w:val="008F01EC"/>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8F01EC"/>
    <w:pPr>
      <w:pBdr>
        <w:top w:val="single" w:sz="8" w:space="0" w:color="auto"/>
      </w:pBdr>
      <w:spacing w:before="100" w:beforeAutospacing="1" w:after="100" w:afterAutospacing="1"/>
    </w:pPr>
    <w:rPr>
      <w:sz w:val="16"/>
      <w:szCs w:val="16"/>
    </w:rPr>
  </w:style>
  <w:style w:type="paragraph" w:customStyle="1" w:styleId="xl92">
    <w:name w:val="xl92"/>
    <w:basedOn w:val="a0"/>
    <w:rsid w:val="008F01E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8F01EC"/>
    <w:pPr>
      <w:pBdr>
        <w:top w:val="single" w:sz="8" w:space="0" w:color="auto"/>
      </w:pBdr>
      <w:spacing w:before="100" w:beforeAutospacing="1" w:after="100" w:afterAutospacing="1"/>
    </w:pPr>
    <w:rPr>
      <w:sz w:val="16"/>
      <w:szCs w:val="16"/>
    </w:rPr>
  </w:style>
  <w:style w:type="paragraph" w:customStyle="1" w:styleId="xl94">
    <w:name w:val="xl94"/>
    <w:basedOn w:val="a0"/>
    <w:rsid w:val="008F01EC"/>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8F01EC"/>
    <w:pPr>
      <w:spacing w:before="100" w:beforeAutospacing="1" w:after="100" w:afterAutospacing="1"/>
      <w:textAlignment w:val="top"/>
    </w:pPr>
    <w:rPr>
      <w:sz w:val="16"/>
      <w:szCs w:val="16"/>
    </w:rPr>
  </w:style>
  <w:style w:type="paragraph" w:customStyle="1" w:styleId="xl96">
    <w:name w:val="xl96"/>
    <w:basedOn w:val="a0"/>
    <w:rsid w:val="008F01EC"/>
    <w:pPr>
      <w:pBdr>
        <w:left w:val="single" w:sz="8" w:space="0" w:color="auto"/>
      </w:pBdr>
      <w:spacing w:before="100" w:beforeAutospacing="1" w:after="100" w:afterAutospacing="1"/>
    </w:pPr>
    <w:rPr>
      <w:sz w:val="16"/>
      <w:szCs w:val="16"/>
    </w:rPr>
  </w:style>
  <w:style w:type="paragraph" w:customStyle="1" w:styleId="xl97">
    <w:name w:val="xl97"/>
    <w:basedOn w:val="a0"/>
    <w:rsid w:val="008F01EC"/>
    <w:pPr>
      <w:spacing w:before="100" w:beforeAutospacing="1" w:after="100" w:afterAutospacing="1"/>
    </w:pPr>
    <w:rPr>
      <w:sz w:val="16"/>
      <w:szCs w:val="16"/>
    </w:rPr>
  </w:style>
  <w:style w:type="paragraph" w:customStyle="1" w:styleId="xl98">
    <w:name w:val="xl98"/>
    <w:basedOn w:val="a0"/>
    <w:rsid w:val="008F01EC"/>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8F01EC"/>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8F01EC"/>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8F01EC"/>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8F01EC"/>
    <w:pPr>
      <w:spacing w:before="100" w:beforeAutospacing="1" w:after="100" w:afterAutospacing="1"/>
      <w:jc w:val="center"/>
      <w:textAlignment w:val="top"/>
    </w:pPr>
    <w:rPr>
      <w:sz w:val="16"/>
      <w:szCs w:val="16"/>
    </w:rPr>
  </w:style>
  <w:style w:type="paragraph" w:customStyle="1" w:styleId="xl103">
    <w:name w:val="xl103"/>
    <w:basedOn w:val="a0"/>
    <w:rsid w:val="008F01EC"/>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8F01EC"/>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8F01E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8F01EC"/>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8F01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8F01EC"/>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8F01EC"/>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8F01EC"/>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8F01EC"/>
    <w:pPr>
      <w:spacing w:before="100" w:beforeAutospacing="1" w:after="100" w:afterAutospacing="1"/>
      <w:jc w:val="center"/>
    </w:pPr>
    <w:rPr>
      <w:sz w:val="16"/>
      <w:szCs w:val="16"/>
    </w:rPr>
  </w:style>
  <w:style w:type="paragraph" w:customStyle="1" w:styleId="xl112">
    <w:name w:val="xl112"/>
    <w:basedOn w:val="a0"/>
    <w:rsid w:val="008F01E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8F01EC"/>
    <w:pPr>
      <w:pBdr>
        <w:bottom w:val="single" w:sz="4" w:space="0" w:color="auto"/>
      </w:pBdr>
      <w:spacing w:before="100" w:beforeAutospacing="1" w:after="100" w:afterAutospacing="1"/>
    </w:pPr>
    <w:rPr>
      <w:sz w:val="16"/>
      <w:szCs w:val="16"/>
    </w:rPr>
  </w:style>
  <w:style w:type="paragraph" w:customStyle="1" w:styleId="xl114">
    <w:name w:val="xl114"/>
    <w:basedOn w:val="a0"/>
    <w:rsid w:val="008F01EC"/>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8F01E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8F01EC"/>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8F01EC"/>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8F01EC"/>
    <w:pPr>
      <w:spacing w:before="100" w:beforeAutospacing="1" w:after="100" w:afterAutospacing="1"/>
    </w:pPr>
    <w:rPr>
      <w:sz w:val="16"/>
      <w:szCs w:val="16"/>
    </w:rPr>
  </w:style>
  <w:style w:type="paragraph" w:customStyle="1" w:styleId="xl119">
    <w:name w:val="xl119"/>
    <w:basedOn w:val="a0"/>
    <w:rsid w:val="008F01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8F01EC"/>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8F01E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8F01EC"/>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8F01E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8F01E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8F01EC"/>
    <w:pPr>
      <w:spacing w:after="120"/>
    </w:pPr>
    <w:rPr>
      <w:rFonts w:ascii="Times New Roman" w:hAnsi="Times New Roman"/>
      <w:lang w:val="x-none" w:eastAsia="x-none"/>
    </w:rPr>
  </w:style>
  <w:style w:type="character" w:customStyle="1" w:styleId="aff3">
    <w:name w:val="Основной текст Знак"/>
    <w:basedOn w:val="a1"/>
    <w:link w:val="aff2"/>
    <w:rsid w:val="008F01EC"/>
    <w:rPr>
      <w:rFonts w:ascii="Times New Roman" w:eastAsia="Times New Roman" w:hAnsi="Times New Roman" w:cs="Times New Roman"/>
      <w:sz w:val="24"/>
      <w:szCs w:val="24"/>
      <w:lang w:val="x-none" w:eastAsia="x-none"/>
    </w:rPr>
  </w:style>
  <w:style w:type="paragraph" w:styleId="22">
    <w:name w:val="Body Text 2"/>
    <w:basedOn w:val="a0"/>
    <w:link w:val="23"/>
    <w:uiPriority w:val="99"/>
    <w:rsid w:val="008F01EC"/>
    <w:pPr>
      <w:spacing w:after="120" w:line="480" w:lineRule="auto"/>
    </w:pPr>
    <w:rPr>
      <w:rFonts w:ascii="Times New Roman" w:hAnsi="Times New Roman"/>
      <w:lang w:val="x-none" w:eastAsia="x-none"/>
    </w:rPr>
  </w:style>
  <w:style w:type="character" w:customStyle="1" w:styleId="23">
    <w:name w:val="Основной текст 2 Знак"/>
    <w:basedOn w:val="a1"/>
    <w:link w:val="22"/>
    <w:uiPriority w:val="99"/>
    <w:rsid w:val="008F01EC"/>
    <w:rPr>
      <w:rFonts w:ascii="Times New Roman" w:eastAsia="Times New Roman" w:hAnsi="Times New Roman" w:cs="Times New Roman"/>
      <w:sz w:val="24"/>
      <w:szCs w:val="24"/>
      <w:lang w:val="x-none" w:eastAsia="x-none"/>
    </w:rPr>
  </w:style>
  <w:style w:type="paragraph" w:styleId="aff4">
    <w:name w:val="caption"/>
    <w:basedOn w:val="a0"/>
    <w:uiPriority w:val="99"/>
    <w:qFormat/>
    <w:rsid w:val="008F01EC"/>
    <w:pPr>
      <w:widowControl w:val="0"/>
      <w:jc w:val="center"/>
    </w:pPr>
    <w:rPr>
      <w:b/>
      <w:sz w:val="28"/>
      <w:szCs w:val="20"/>
    </w:rPr>
  </w:style>
  <w:style w:type="paragraph" w:styleId="aff5">
    <w:name w:val="Body Text Indent"/>
    <w:basedOn w:val="a0"/>
    <w:link w:val="aff6"/>
    <w:uiPriority w:val="99"/>
    <w:rsid w:val="008F01EC"/>
    <w:pPr>
      <w:tabs>
        <w:tab w:val="left" w:pos="540"/>
      </w:tabs>
      <w:spacing w:line="360" w:lineRule="auto"/>
      <w:ind w:firstLine="720"/>
    </w:pPr>
    <w:rPr>
      <w:rFonts w:ascii="Times New Roman" w:hAnsi="Times New Roman"/>
      <w:lang w:val="x-none" w:eastAsia="x-none"/>
    </w:rPr>
  </w:style>
  <w:style w:type="character" w:customStyle="1" w:styleId="aff6">
    <w:name w:val="Основной текст с отступом Знак"/>
    <w:basedOn w:val="a1"/>
    <w:link w:val="aff5"/>
    <w:uiPriority w:val="99"/>
    <w:rsid w:val="008F01EC"/>
    <w:rPr>
      <w:rFonts w:ascii="Times New Roman" w:eastAsia="Times New Roman" w:hAnsi="Times New Roman" w:cs="Times New Roman"/>
      <w:sz w:val="24"/>
      <w:szCs w:val="24"/>
      <w:lang w:val="x-none" w:eastAsia="x-none"/>
    </w:rPr>
  </w:style>
  <w:style w:type="paragraph" w:styleId="aff7">
    <w:name w:val="Subtitle"/>
    <w:basedOn w:val="a0"/>
    <w:link w:val="aff8"/>
    <w:qFormat/>
    <w:rsid w:val="008F01EC"/>
    <w:pPr>
      <w:widowControl w:val="0"/>
      <w:jc w:val="center"/>
    </w:pPr>
    <w:rPr>
      <w:rFonts w:ascii="Times New Roman" w:hAnsi="Times New Roman"/>
      <w:b/>
      <w:szCs w:val="20"/>
      <w:lang w:val="x-none" w:eastAsia="x-none"/>
    </w:rPr>
  </w:style>
  <w:style w:type="character" w:customStyle="1" w:styleId="aff8">
    <w:name w:val="Подзаголовок Знак"/>
    <w:basedOn w:val="a1"/>
    <w:link w:val="aff7"/>
    <w:rsid w:val="008F01EC"/>
    <w:rPr>
      <w:rFonts w:ascii="Times New Roman" w:eastAsia="Times New Roman" w:hAnsi="Times New Roman" w:cs="Times New Roman"/>
      <w:b/>
      <w:sz w:val="24"/>
      <w:szCs w:val="20"/>
      <w:lang w:val="x-none" w:eastAsia="x-none"/>
    </w:rPr>
  </w:style>
  <w:style w:type="paragraph" w:styleId="24">
    <w:name w:val="Body Text Indent 2"/>
    <w:basedOn w:val="a0"/>
    <w:link w:val="25"/>
    <w:uiPriority w:val="99"/>
    <w:rsid w:val="008F01EC"/>
    <w:pPr>
      <w:spacing w:line="360" w:lineRule="auto"/>
      <w:ind w:firstLine="360"/>
    </w:pPr>
    <w:rPr>
      <w:rFonts w:ascii="Times New Roman" w:hAnsi="Times New Roman"/>
      <w:lang w:val="x-none" w:eastAsia="x-none"/>
    </w:rPr>
  </w:style>
  <w:style w:type="character" w:customStyle="1" w:styleId="25">
    <w:name w:val="Основной текст с отступом 2 Знак"/>
    <w:basedOn w:val="a1"/>
    <w:link w:val="24"/>
    <w:uiPriority w:val="99"/>
    <w:rsid w:val="008F01EC"/>
    <w:rPr>
      <w:rFonts w:ascii="Times New Roman" w:eastAsia="Times New Roman" w:hAnsi="Times New Roman" w:cs="Times New Roman"/>
      <w:sz w:val="24"/>
      <w:szCs w:val="24"/>
      <w:lang w:val="x-none" w:eastAsia="x-none"/>
    </w:rPr>
  </w:style>
  <w:style w:type="paragraph" w:styleId="33">
    <w:name w:val="Body Text Indent 3"/>
    <w:basedOn w:val="a0"/>
    <w:link w:val="34"/>
    <w:uiPriority w:val="99"/>
    <w:rsid w:val="008F01EC"/>
    <w:pPr>
      <w:spacing w:line="360" w:lineRule="auto"/>
      <w:ind w:firstLine="544"/>
    </w:pPr>
    <w:rPr>
      <w:rFonts w:ascii="Times New Roman" w:hAnsi="Times New Roman"/>
      <w:lang w:val="x-none" w:eastAsia="x-none"/>
    </w:rPr>
  </w:style>
  <w:style w:type="character" w:customStyle="1" w:styleId="34">
    <w:name w:val="Основной текст с отступом 3 Знак"/>
    <w:basedOn w:val="a1"/>
    <w:link w:val="33"/>
    <w:uiPriority w:val="99"/>
    <w:rsid w:val="008F01EC"/>
    <w:rPr>
      <w:rFonts w:ascii="Times New Roman" w:eastAsia="Times New Roman" w:hAnsi="Times New Roman" w:cs="Times New Roman"/>
      <w:sz w:val="24"/>
      <w:szCs w:val="24"/>
      <w:lang w:val="x-none" w:eastAsia="x-none"/>
    </w:rPr>
  </w:style>
  <w:style w:type="paragraph" w:customStyle="1" w:styleId="210">
    <w:name w:val="Основной текст 21"/>
    <w:basedOn w:val="a0"/>
    <w:uiPriority w:val="99"/>
    <w:rsid w:val="008F01EC"/>
    <w:pPr>
      <w:widowControl w:val="0"/>
      <w:ind w:left="567"/>
    </w:pPr>
    <w:rPr>
      <w:szCs w:val="20"/>
    </w:rPr>
  </w:style>
  <w:style w:type="paragraph" w:customStyle="1" w:styleId="14">
    <w:name w:val="Знак Знак Знак1"/>
    <w:basedOn w:val="a0"/>
    <w:rsid w:val="008F01EC"/>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8F01EC"/>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8F01EC"/>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8F01EC"/>
    <w:pPr>
      <w:spacing w:after="160" w:line="240" w:lineRule="exact"/>
    </w:pPr>
    <w:rPr>
      <w:rFonts w:ascii="Verdana" w:hAnsi="Verdana"/>
      <w:sz w:val="20"/>
      <w:szCs w:val="20"/>
      <w:lang w:val="en-US" w:eastAsia="en-US"/>
    </w:rPr>
  </w:style>
  <w:style w:type="paragraph" w:customStyle="1" w:styleId="310">
    <w:name w:val="Основной текст 31"/>
    <w:basedOn w:val="a0"/>
    <w:rsid w:val="008F01EC"/>
    <w:pPr>
      <w:suppressAutoHyphens/>
    </w:pPr>
    <w:rPr>
      <w:sz w:val="28"/>
      <w:lang w:eastAsia="ar-SA"/>
    </w:rPr>
  </w:style>
  <w:style w:type="paragraph" w:customStyle="1" w:styleId="affc">
    <w:name w:val="Знак Знак Знак Знак Знак Знак Знак Знак Знак Знак Знак Знак Знак Знак Знак"/>
    <w:basedOn w:val="a0"/>
    <w:rsid w:val="008F01EC"/>
    <w:pPr>
      <w:spacing w:before="100" w:beforeAutospacing="1" w:after="100" w:afterAutospacing="1"/>
    </w:pPr>
    <w:rPr>
      <w:rFonts w:ascii="Tahoma" w:hAnsi="Tahoma"/>
      <w:sz w:val="20"/>
      <w:szCs w:val="20"/>
      <w:lang w:val="en-US" w:eastAsia="en-US"/>
    </w:rPr>
  </w:style>
  <w:style w:type="character" w:styleId="affd">
    <w:name w:val="Strong"/>
    <w:uiPriority w:val="22"/>
    <w:qFormat/>
    <w:rsid w:val="008F01EC"/>
    <w:rPr>
      <w:b/>
      <w:bCs/>
    </w:rPr>
  </w:style>
  <w:style w:type="character" w:styleId="affe">
    <w:name w:val="Intense Emphasis"/>
    <w:uiPriority w:val="21"/>
    <w:qFormat/>
    <w:rsid w:val="008F01EC"/>
    <w:rPr>
      <w:b/>
      <w:bCs/>
      <w:i/>
      <w:iCs/>
      <w:color w:val="4F81BD"/>
    </w:rPr>
  </w:style>
  <w:style w:type="paragraph" w:styleId="afff">
    <w:name w:val="TOC Heading"/>
    <w:basedOn w:val="1"/>
    <w:next w:val="a0"/>
    <w:uiPriority w:val="39"/>
    <w:qFormat/>
    <w:rsid w:val="008F01EC"/>
    <w:pPr>
      <w:keepNext/>
      <w:keepLines/>
      <w:spacing w:before="480" w:line="276" w:lineRule="auto"/>
      <w:jc w:val="left"/>
      <w:outlineLvl w:val="9"/>
    </w:pPr>
    <w:rPr>
      <w:rFonts w:ascii="Cambria" w:hAnsi="Cambria"/>
      <w:color w:val="365F91"/>
      <w:sz w:val="28"/>
      <w:szCs w:val="28"/>
      <w:lang w:val="ru-RU" w:eastAsia="en-US"/>
    </w:rPr>
  </w:style>
  <w:style w:type="paragraph" w:styleId="15">
    <w:name w:val="toc 1"/>
    <w:basedOn w:val="a0"/>
    <w:next w:val="a0"/>
    <w:autoRedefine/>
    <w:uiPriority w:val="39"/>
    <w:unhideWhenUsed/>
    <w:rsid w:val="008F01EC"/>
    <w:pPr>
      <w:tabs>
        <w:tab w:val="right" w:leader="dot" w:pos="9344"/>
      </w:tabs>
      <w:spacing w:line="360" w:lineRule="auto"/>
    </w:pPr>
  </w:style>
  <w:style w:type="paragraph" w:styleId="26">
    <w:name w:val="toc 2"/>
    <w:basedOn w:val="a0"/>
    <w:next w:val="a0"/>
    <w:autoRedefine/>
    <w:uiPriority w:val="39"/>
    <w:unhideWhenUsed/>
    <w:rsid w:val="008F01EC"/>
    <w:pPr>
      <w:ind w:left="240"/>
    </w:pPr>
  </w:style>
  <w:style w:type="paragraph" w:styleId="35">
    <w:name w:val="toc 3"/>
    <w:basedOn w:val="a0"/>
    <w:next w:val="a0"/>
    <w:autoRedefine/>
    <w:uiPriority w:val="39"/>
    <w:unhideWhenUsed/>
    <w:rsid w:val="008F01EC"/>
    <w:pPr>
      <w:ind w:left="480"/>
    </w:pPr>
  </w:style>
  <w:style w:type="character" w:styleId="afff0">
    <w:name w:val="Book Title"/>
    <w:uiPriority w:val="33"/>
    <w:qFormat/>
    <w:rsid w:val="008F01EC"/>
    <w:rPr>
      <w:b/>
      <w:bCs/>
      <w:smallCaps/>
      <w:spacing w:val="5"/>
    </w:rPr>
  </w:style>
  <w:style w:type="paragraph" w:customStyle="1" w:styleId="afff1">
    <w:name w:val="Знак Знак"/>
    <w:basedOn w:val="a0"/>
    <w:rsid w:val="008F01EC"/>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8F01EC"/>
    <w:pPr>
      <w:overflowPunct w:val="0"/>
      <w:autoSpaceDE w:val="0"/>
      <w:autoSpaceDN w:val="0"/>
      <w:adjustRightInd w:val="0"/>
    </w:pPr>
    <w:rPr>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8F01EC"/>
    <w:pPr>
      <w:spacing w:after="160" w:line="240" w:lineRule="exact"/>
    </w:pPr>
    <w:rPr>
      <w:rFonts w:ascii="Verdana" w:hAnsi="Verdana"/>
      <w:sz w:val="20"/>
      <w:szCs w:val="20"/>
      <w:lang w:val="en-US" w:eastAsia="en-US"/>
    </w:rPr>
  </w:style>
  <w:style w:type="paragraph" w:customStyle="1" w:styleId="-1">
    <w:name w:val="-Текст1"/>
    <w:basedOn w:val="a0"/>
    <w:rsid w:val="008F01EC"/>
    <w:pPr>
      <w:widowControl w:val="0"/>
      <w:ind w:firstLine="720"/>
    </w:pPr>
    <w:rPr>
      <w:rFonts w:ascii="a_Timer" w:hAnsi="a_Timer"/>
      <w:snapToGrid w:val="0"/>
      <w:lang w:val="en-US"/>
    </w:rPr>
  </w:style>
  <w:style w:type="paragraph" w:customStyle="1" w:styleId="afff3">
    <w:name w:val="Знак"/>
    <w:basedOn w:val="a0"/>
    <w:rsid w:val="008F01EC"/>
    <w:pPr>
      <w:spacing w:after="160" w:line="240" w:lineRule="exact"/>
    </w:pPr>
    <w:rPr>
      <w:rFonts w:ascii="Verdana" w:hAnsi="Verdana"/>
      <w:sz w:val="20"/>
      <w:szCs w:val="20"/>
      <w:lang w:val="en-US" w:eastAsia="en-US"/>
    </w:rPr>
  </w:style>
  <w:style w:type="character" w:customStyle="1" w:styleId="afff4">
    <w:name w:val="Цветовое выделение"/>
    <w:rsid w:val="008F01EC"/>
    <w:rPr>
      <w:b/>
      <w:bCs/>
      <w:color w:val="000080"/>
    </w:rPr>
  </w:style>
  <w:style w:type="character" w:customStyle="1" w:styleId="afff5">
    <w:name w:val="Гипертекстовая ссылка"/>
    <w:uiPriority w:val="99"/>
    <w:rsid w:val="008F01EC"/>
    <w:rPr>
      <w:b/>
      <w:bCs/>
      <w:color w:val="008000"/>
    </w:rPr>
  </w:style>
  <w:style w:type="paragraph" w:customStyle="1" w:styleId="27">
    <w:name w:val="Знак2"/>
    <w:basedOn w:val="a0"/>
    <w:rsid w:val="008F01EC"/>
    <w:rPr>
      <w:rFonts w:ascii="Verdana" w:hAnsi="Verdana" w:cs="Verdana"/>
      <w:sz w:val="20"/>
      <w:szCs w:val="20"/>
      <w:lang w:val="en-US" w:eastAsia="en-US"/>
    </w:rPr>
  </w:style>
  <w:style w:type="character" w:customStyle="1" w:styleId="afd">
    <w:name w:val="Без интервала Знак"/>
    <w:link w:val="afc"/>
    <w:uiPriority w:val="1"/>
    <w:locked/>
    <w:rsid w:val="008F01EC"/>
    <w:rPr>
      <w:rFonts w:ascii="Calibri" w:eastAsia="Calibri" w:hAnsi="Calibri" w:cs="Times New Roman"/>
    </w:rPr>
  </w:style>
  <w:style w:type="table" w:styleId="16">
    <w:name w:val="Table Classic 1"/>
    <w:basedOn w:val="a2"/>
    <w:rsid w:val="008F01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7">
    <w:name w:val="Знак1"/>
    <w:basedOn w:val="a0"/>
    <w:rsid w:val="008F01EC"/>
    <w:pPr>
      <w:spacing w:after="160" w:line="240" w:lineRule="exact"/>
    </w:pPr>
    <w:rPr>
      <w:rFonts w:ascii="Verdana" w:hAnsi="Verdana" w:cs="Verdana"/>
      <w:sz w:val="20"/>
      <w:szCs w:val="20"/>
      <w:lang w:val="en-US" w:eastAsia="en-US"/>
    </w:rPr>
  </w:style>
  <w:style w:type="paragraph" w:customStyle="1" w:styleId="text">
    <w:name w:val="text"/>
    <w:basedOn w:val="a0"/>
    <w:rsid w:val="008F01EC"/>
    <w:pPr>
      <w:spacing w:before="100" w:beforeAutospacing="1" w:after="100" w:afterAutospacing="1"/>
    </w:pPr>
    <w:rPr>
      <w:rFonts w:eastAsia="Calibri" w:cs="Arial"/>
      <w:color w:val="000000"/>
    </w:rPr>
  </w:style>
  <w:style w:type="paragraph" w:customStyle="1" w:styleId="18">
    <w:name w:val="Знак Знак1 Знак"/>
    <w:basedOn w:val="a0"/>
    <w:rsid w:val="008F01EC"/>
    <w:pPr>
      <w:widowControl w:val="0"/>
      <w:adjustRightInd w:val="0"/>
      <w:spacing w:after="160" w:line="240" w:lineRule="exact"/>
      <w:jc w:val="right"/>
    </w:pPr>
    <w:rPr>
      <w:sz w:val="20"/>
      <w:szCs w:val="20"/>
      <w:lang w:val="en-GB" w:eastAsia="en-US"/>
    </w:rPr>
  </w:style>
  <w:style w:type="paragraph" w:customStyle="1" w:styleId="19">
    <w:name w:val="Абзац списка1"/>
    <w:basedOn w:val="a0"/>
    <w:uiPriority w:val="99"/>
    <w:rsid w:val="008F01EC"/>
    <w:pPr>
      <w:ind w:left="720"/>
    </w:pPr>
  </w:style>
  <w:style w:type="paragraph" w:customStyle="1" w:styleId="ConsCell">
    <w:name w:val="ConsCell"/>
    <w:rsid w:val="008F01E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8F01EC"/>
    <w:rPr>
      <w:rFonts w:ascii="Times New Roman" w:hAnsi="Times New Roman" w:cs="Times New Roman"/>
      <w:sz w:val="26"/>
      <w:szCs w:val="26"/>
    </w:rPr>
  </w:style>
  <w:style w:type="paragraph" w:customStyle="1" w:styleId="Style7">
    <w:name w:val="Style7"/>
    <w:basedOn w:val="a0"/>
    <w:uiPriority w:val="99"/>
    <w:rsid w:val="008F01EC"/>
    <w:pPr>
      <w:widowControl w:val="0"/>
      <w:autoSpaceDE w:val="0"/>
      <w:autoSpaceDN w:val="0"/>
      <w:adjustRightInd w:val="0"/>
    </w:pPr>
  </w:style>
  <w:style w:type="paragraph" w:customStyle="1" w:styleId="Style1">
    <w:name w:val="Style1"/>
    <w:basedOn w:val="a0"/>
    <w:uiPriority w:val="99"/>
    <w:rsid w:val="008F01EC"/>
    <w:pPr>
      <w:widowControl w:val="0"/>
      <w:autoSpaceDE w:val="0"/>
      <w:autoSpaceDN w:val="0"/>
      <w:adjustRightInd w:val="0"/>
      <w:spacing w:line="337" w:lineRule="exact"/>
      <w:ind w:firstLine="696"/>
    </w:pPr>
  </w:style>
  <w:style w:type="paragraph" w:customStyle="1" w:styleId="1a">
    <w:name w:val="Обычный1"/>
    <w:rsid w:val="008F01EC"/>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8F01EC"/>
    <w:rPr>
      <w:rFonts w:ascii="Times New Roman" w:hAnsi="Times New Roman" w:cs="Times New Roman"/>
      <w:sz w:val="22"/>
      <w:szCs w:val="22"/>
    </w:rPr>
  </w:style>
  <w:style w:type="character" w:customStyle="1" w:styleId="hl1">
    <w:name w:val="hl1"/>
    <w:rsid w:val="008F01EC"/>
    <w:rPr>
      <w:color w:val="4682B4"/>
    </w:rPr>
  </w:style>
  <w:style w:type="numbering" w:customStyle="1" w:styleId="1b">
    <w:name w:val="Нет списка1"/>
    <w:next w:val="a3"/>
    <w:uiPriority w:val="99"/>
    <w:semiHidden/>
    <w:unhideWhenUsed/>
    <w:rsid w:val="008F01EC"/>
  </w:style>
  <w:style w:type="paragraph" w:styleId="afff6">
    <w:name w:val="Salutation"/>
    <w:basedOn w:val="a0"/>
    <w:next w:val="a0"/>
    <w:link w:val="afff7"/>
    <w:uiPriority w:val="99"/>
    <w:unhideWhenUsed/>
    <w:rsid w:val="008F01EC"/>
    <w:pPr>
      <w:spacing w:before="480" w:after="240"/>
    </w:pPr>
    <w:rPr>
      <w:sz w:val="20"/>
      <w:szCs w:val="20"/>
      <w:lang w:val="en-US" w:eastAsia="en-US"/>
    </w:rPr>
  </w:style>
  <w:style w:type="character" w:customStyle="1" w:styleId="afff7">
    <w:name w:val="Приветствие Знак"/>
    <w:basedOn w:val="a1"/>
    <w:link w:val="afff6"/>
    <w:uiPriority w:val="99"/>
    <w:rsid w:val="008F01EC"/>
    <w:rPr>
      <w:rFonts w:ascii="Arial" w:eastAsia="Times New Roman" w:hAnsi="Arial" w:cs="Times New Roman"/>
      <w:sz w:val="20"/>
      <w:szCs w:val="20"/>
      <w:lang w:val="en-US"/>
    </w:rPr>
  </w:style>
  <w:style w:type="paragraph" w:customStyle="1" w:styleId="Style2">
    <w:name w:val="Style2"/>
    <w:basedOn w:val="a0"/>
    <w:uiPriority w:val="99"/>
    <w:rsid w:val="008F01EC"/>
    <w:pPr>
      <w:widowControl w:val="0"/>
      <w:autoSpaceDE w:val="0"/>
      <w:autoSpaceDN w:val="0"/>
      <w:adjustRightInd w:val="0"/>
    </w:pPr>
  </w:style>
  <w:style w:type="paragraph" w:customStyle="1" w:styleId="stylet3">
    <w:name w:val="stylet3"/>
    <w:basedOn w:val="a0"/>
    <w:uiPriority w:val="99"/>
    <w:rsid w:val="008F01EC"/>
    <w:pPr>
      <w:spacing w:before="100" w:beforeAutospacing="1" w:after="100" w:afterAutospacing="1"/>
    </w:pPr>
  </w:style>
  <w:style w:type="character" w:customStyle="1" w:styleId="apple-converted-space">
    <w:name w:val="apple-converted-space"/>
    <w:rsid w:val="008F01EC"/>
  </w:style>
  <w:style w:type="paragraph" w:customStyle="1" w:styleId="Default">
    <w:name w:val="Default"/>
    <w:rsid w:val="008F01E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8F01EC"/>
    <w:pPr>
      <w:autoSpaceDE w:val="0"/>
      <w:autoSpaceDN w:val="0"/>
      <w:adjustRightInd w:val="0"/>
    </w:pPr>
    <w:rPr>
      <w:rFonts w:cs="Arial"/>
    </w:rPr>
  </w:style>
  <w:style w:type="character" w:customStyle="1" w:styleId="js-phone-number">
    <w:name w:val="js-phone-number"/>
    <w:rsid w:val="008F01EC"/>
  </w:style>
  <w:style w:type="paragraph" w:customStyle="1" w:styleId="Title">
    <w:name w:val="Title!Название НПА"/>
    <w:basedOn w:val="a0"/>
    <w:rsid w:val="008F01EC"/>
    <w:pPr>
      <w:spacing w:before="240" w:after="60"/>
      <w:jc w:val="center"/>
      <w:outlineLvl w:val="0"/>
    </w:pPr>
    <w:rPr>
      <w:rFonts w:cs="Arial"/>
      <w:b/>
      <w:bCs/>
      <w:kern w:val="28"/>
      <w:sz w:val="32"/>
      <w:szCs w:val="32"/>
    </w:rPr>
  </w:style>
  <w:style w:type="character" w:customStyle="1" w:styleId="genmed">
    <w:name w:val="genmed"/>
    <w:rsid w:val="008F01EC"/>
  </w:style>
  <w:style w:type="paragraph" w:customStyle="1" w:styleId="S">
    <w:name w:val="S_Обычный жирный"/>
    <w:basedOn w:val="a0"/>
    <w:qFormat/>
    <w:rsid w:val="008F01EC"/>
    <w:pPr>
      <w:spacing w:line="276" w:lineRule="auto"/>
    </w:pPr>
  </w:style>
  <w:style w:type="character" w:styleId="afff9">
    <w:name w:val="Emphasis"/>
    <w:uiPriority w:val="20"/>
    <w:qFormat/>
    <w:rsid w:val="008F01EC"/>
    <w:rPr>
      <w:i/>
      <w:iCs/>
    </w:rPr>
  </w:style>
  <w:style w:type="paragraph" w:customStyle="1" w:styleId="msonormalmailrucssattributepostfix">
    <w:name w:val="msonormal_mailru_css_attribute_postfix"/>
    <w:basedOn w:val="a0"/>
    <w:rsid w:val="008F01EC"/>
    <w:pPr>
      <w:spacing w:before="100" w:beforeAutospacing="1" w:after="100" w:afterAutospacing="1"/>
    </w:pPr>
  </w:style>
  <w:style w:type="character" w:customStyle="1" w:styleId="aff">
    <w:name w:val="Абзац списка Знак"/>
    <w:link w:val="afe"/>
    <w:uiPriority w:val="34"/>
    <w:locked/>
    <w:rsid w:val="008F01EC"/>
    <w:rPr>
      <w:rFonts w:ascii="Calibri" w:eastAsia="Calibri" w:hAnsi="Calibri" w:cs="Times New Roman"/>
      <w:lang w:val="x-none"/>
    </w:rPr>
  </w:style>
  <w:style w:type="paragraph" w:customStyle="1" w:styleId="afffa">
    <w:name w:val="Всегда"/>
    <w:basedOn w:val="a0"/>
    <w:autoRedefine/>
    <w:qFormat/>
    <w:rsid w:val="008F01EC"/>
    <w:pPr>
      <w:ind w:firstLine="709"/>
    </w:pPr>
    <w:rPr>
      <w:sz w:val="28"/>
      <w:szCs w:val="28"/>
      <w:lang w:eastAsia="en-US"/>
    </w:rPr>
  </w:style>
  <w:style w:type="paragraph" w:customStyle="1" w:styleId="pt-a-000016">
    <w:name w:val="pt-a-000016"/>
    <w:basedOn w:val="a0"/>
    <w:rsid w:val="008F01EC"/>
    <w:pPr>
      <w:spacing w:before="100" w:beforeAutospacing="1" w:after="100" w:afterAutospacing="1"/>
    </w:pPr>
  </w:style>
  <w:style w:type="character" w:customStyle="1" w:styleId="pt-a0-000001">
    <w:name w:val="pt-a0-000001"/>
    <w:rsid w:val="008F01EC"/>
  </w:style>
  <w:style w:type="character" w:customStyle="1" w:styleId="ConsPlusNormal0">
    <w:name w:val="ConsPlusNormal Знак"/>
    <w:link w:val="ConsPlusNormal"/>
    <w:locked/>
    <w:rsid w:val="008F01EC"/>
    <w:rPr>
      <w:rFonts w:ascii="Arial" w:eastAsia="Times New Roman" w:hAnsi="Arial" w:cs="Arial"/>
      <w:sz w:val="20"/>
      <w:szCs w:val="20"/>
      <w:lang w:eastAsia="ru-RU"/>
    </w:rPr>
  </w:style>
  <w:style w:type="paragraph" w:customStyle="1" w:styleId="afffb">
    <w:name w:val="Заголовок"/>
    <w:basedOn w:val="a0"/>
    <w:rsid w:val="008F01EC"/>
    <w:pPr>
      <w:spacing w:before="400" w:line="360" w:lineRule="auto"/>
      <w:jc w:val="center"/>
    </w:pPr>
    <w:rPr>
      <w:b/>
      <w:sz w:val="28"/>
    </w:rPr>
  </w:style>
  <w:style w:type="paragraph" w:customStyle="1" w:styleId="caaieiaie1">
    <w:name w:val="caaieiaie 1"/>
    <w:basedOn w:val="a0"/>
    <w:next w:val="a0"/>
    <w:rsid w:val="008F01EC"/>
    <w:pPr>
      <w:keepNext/>
      <w:ind w:firstLine="720"/>
      <w:jc w:val="center"/>
    </w:pPr>
    <w:rPr>
      <w:b/>
      <w:sz w:val="40"/>
      <w:szCs w:val="20"/>
    </w:rPr>
  </w:style>
  <w:style w:type="paragraph" w:styleId="afffc">
    <w:name w:val="Revision"/>
    <w:hidden/>
    <w:uiPriority w:val="99"/>
    <w:semiHidden/>
    <w:rsid w:val="008F01EC"/>
    <w:pPr>
      <w:spacing w:after="0" w:line="240" w:lineRule="auto"/>
    </w:pPr>
    <w:rPr>
      <w:rFonts w:ascii="Times New Roman" w:eastAsia="Times New Roman" w:hAnsi="Times New Roman" w:cs="Times New Roman"/>
      <w:sz w:val="24"/>
      <w:szCs w:val="24"/>
      <w:lang w:eastAsia="ru-RU"/>
    </w:rPr>
  </w:style>
  <w:style w:type="character" w:styleId="HTML1">
    <w:name w:val="HTML Variable"/>
    <w:aliases w:val="!Ссылки в документе"/>
    <w:rsid w:val="008F01EC"/>
    <w:rPr>
      <w:rFonts w:ascii="Arial" w:hAnsi="Arial"/>
      <w:b w:val="0"/>
      <w:i w:val="0"/>
      <w:iCs/>
      <w:color w:val="0000FF"/>
      <w:sz w:val="24"/>
      <w:u w:val="none"/>
    </w:rPr>
  </w:style>
  <w:style w:type="paragraph" w:customStyle="1" w:styleId="Application">
    <w:name w:val="Application!Приложение"/>
    <w:rsid w:val="008F01EC"/>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8F01EC"/>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8F01EC"/>
    <w:pPr>
      <w:spacing w:after="0" w:line="240" w:lineRule="auto"/>
      <w:jc w:val="center"/>
    </w:pPr>
    <w:rPr>
      <w:rFonts w:ascii="Arial" w:eastAsia="Times New Roman" w:hAnsi="Arial" w:cs="Arial"/>
      <w:b/>
      <w:bCs/>
      <w:kern w:val="28"/>
      <w:sz w:val="24"/>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0304cdf3-126a-4d44-b42c-3cb8e6d09878.html" TargetMode="External"/><Relationship Id="rId13" Type="http://schemas.openxmlformats.org/officeDocument/2006/relationships/hyperlink" Target="/content/act/e999dcf9-926b-4fa1-9b51-8fd631c66b00.html" TargetMode="External"/><Relationship Id="rId3" Type="http://schemas.microsoft.com/office/2007/relationships/stylesWithEffects" Target="stylesWithEffects.xml"/><Relationship Id="rId7" Type="http://schemas.openxmlformats.org/officeDocument/2006/relationships/hyperlink" Target="/content/act/4d92b4b0-989b-4bff-9a85-0ab89a9590dd.html" TargetMode="External"/><Relationship Id="rId12" Type="http://schemas.openxmlformats.org/officeDocument/2006/relationships/hyperlink" Target="/content/act/fbd412f2-903a-460e-9d61-01f9bd66abf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9e8a9094-7ca2-4741-8009-f7b13f1f5397.html" TargetMode="External"/><Relationship Id="rId11" Type="http://schemas.openxmlformats.org/officeDocument/2006/relationships/hyperlink" Target="/content/act/4d6dc130-3fcf-4879-950a-cfc91a4a84c7.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tent/act/4d6dc130-3fcf-4879-950a-cfc91a4a84c7.html" TargetMode="External"/><Relationship Id="rId4" Type="http://schemas.openxmlformats.org/officeDocument/2006/relationships/settings" Target="settings.xml"/><Relationship Id="rId9" Type="http://schemas.openxmlformats.org/officeDocument/2006/relationships/hyperlink" Target="/content/act/4d6dc130-3fcf-4879-950a-cfc91a4a84c7.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34</Pages>
  <Words>39922</Words>
  <Characters>227561</Characters>
  <Application>Microsoft Office Word</Application>
  <DocSecurity>0</DocSecurity>
  <Lines>1896</Lines>
  <Paragraphs>533</Paragraphs>
  <ScaleCrop>false</ScaleCrop>
  <Company/>
  <LinksUpToDate>false</LinksUpToDate>
  <CharactersWithSpaces>266950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3</cp:revision>
  <dcterms:created xsi:type="dcterms:W3CDTF">2023-12-29T12:27:00Z</dcterms:created>
  <dcterms:modified xsi:type="dcterms:W3CDTF">2023-12-29T12:55:00Z</dcterms:modified>
</cp:coreProperties>
</file>